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656" w:rsidRPr="00541BE0" w:rsidRDefault="0031750C" w:rsidP="00523BC3">
      <w:pPr>
        <w:rPr>
          <w:color w:val="000000" w:themeColor="text1"/>
          <w:sz w:val="32"/>
          <w:szCs w:val="32"/>
        </w:rPr>
      </w:pPr>
      <w:bookmarkStart w:id="0" w:name="_GoBack"/>
      <w:bookmarkEnd w:id="0"/>
      <w:r w:rsidRPr="00541BE0">
        <w:rPr>
          <w:rFonts w:hint="eastAsia"/>
          <w:color w:val="000000" w:themeColor="text1"/>
          <w:sz w:val="32"/>
          <w:szCs w:val="32"/>
        </w:rPr>
        <w:t>附件：</w:t>
      </w:r>
      <w:r w:rsidRPr="00541BE0">
        <w:rPr>
          <w:rFonts w:hint="eastAsia"/>
          <w:color w:val="000000" w:themeColor="text1"/>
          <w:sz w:val="32"/>
          <w:szCs w:val="32"/>
        </w:rPr>
        <w:t xml:space="preserve">         </w:t>
      </w:r>
    </w:p>
    <w:p w:rsidR="0031750C" w:rsidRPr="00541BE0" w:rsidRDefault="0031750C" w:rsidP="00B46656">
      <w:pPr>
        <w:jc w:val="center"/>
        <w:rPr>
          <w:color w:val="000000" w:themeColor="text1"/>
          <w:sz w:val="32"/>
          <w:szCs w:val="32"/>
        </w:rPr>
      </w:pPr>
      <w:r w:rsidRPr="00541BE0">
        <w:rPr>
          <w:rFonts w:ascii="黑体" w:eastAsia="黑体" w:hAnsi="黑体" w:hint="eastAsia"/>
          <w:color w:val="000000" w:themeColor="text1"/>
          <w:sz w:val="32"/>
          <w:szCs w:val="32"/>
        </w:rPr>
        <w:t>入驻中介服务事项及资质条件</w:t>
      </w:r>
    </w:p>
    <w:tbl>
      <w:tblPr>
        <w:tblStyle w:val="a5"/>
        <w:tblW w:w="8613" w:type="dxa"/>
        <w:tblLayout w:type="fixed"/>
        <w:tblLook w:val="04A0" w:firstRow="1" w:lastRow="0" w:firstColumn="1" w:lastColumn="0" w:noHBand="0" w:noVBand="1"/>
      </w:tblPr>
      <w:tblGrid>
        <w:gridCol w:w="534"/>
        <w:gridCol w:w="850"/>
        <w:gridCol w:w="1418"/>
        <w:gridCol w:w="3916"/>
        <w:gridCol w:w="1113"/>
        <w:gridCol w:w="782"/>
      </w:tblGrid>
      <w:tr w:rsidR="002F05FA" w:rsidRPr="00541BE0" w:rsidTr="00C76D1B">
        <w:trPr>
          <w:trHeight w:val="1582"/>
        </w:trPr>
        <w:tc>
          <w:tcPr>
            <w:tcW w:w="534" w:type="dxa"/>
            <w:vAlign w:val="center"/>
          </w:tcPr>
          <w:p w:rsidR="002F05FA" w:rsidRPr="00541BE0" w:rsidRDefault="002F05FA" w:rsidP="00B46656">
            <w:pPr>
              <w:spacing w:line="578" w:lineRule="exact"/>
              <w:jc w:val="center"/>
              <w:rPr>
                <w:rFonts w:ascii="方正楷体简体" w:eastAsia="方正楷体简体"/>
                <w:color w:val="000000" w:themeColor="text1"/>
                <w:sz w:val="32"/>
                <w:szCs w:val="32"/>
              </w:rPr>
            </w:pPr>
            <w:r w:rsidRPr="00541BE0">
              <w:rPr>
                <w:rFonts w:ascii="方正楷体简体" w:eastAsia="方正楷体简体" w:hint="eastAsia"/>
                <w:color w:val="000000" w:themeColor="text1"/>
                <w:sz w:val="32"/>
                <w:szCs w:val="32"/>
              </w:rPr>
              <w:t>序号</w:t>
            </w:r>
          </w:p>
        </w:tc>
        <w:tc>
          <w:tcPr>
            <w:tcW w:w="850" w:type="dxa"/>
            <w:vAlign w:val="center"/>
          </w:tcPr>
          <w:p w:rsidR="002F05FA" w:rsidRPr="00541BE0" w:rsidRDefault="002F05FA" w:rsidP="00B46656">
            <w:pPr>
              <w:spacing w:line="578" w:lineRule="exact"/>
              <w:jc w:val="center"/>
              <w:rPr>
                <w:rFonts w:ascii="方正楷体简体" w:eastAsia="方正楷体简体"/>
                <w:color w:val="000000" w:themeColor="text1"/>
                <w:sz w:val="32"/>
                <w:szCs w:val="32"/>
              </w:rPr>
            </w:pPr>
            <w:r w:rsidRPr="00541BE0">
              <w:rPr>
                <w:rFonts w:ascii="方正楷体简体" w:eastAsia="方正楷体简体" w:hint="eastAsia"/>
                <w:color w:val="000000" w:themeColor="text1"/>
                <w:sz w:val="32"/>
                <w:szCs w:val="32"/>
              </w:rPr>
              <w:t>监管部门</w:t>
            </w:r>
          </w:p>
        </w:tc>
        <w:tc>
          <w:tcPr>
            <w:tcW w:w="1418" w:type="dxa"/>
            <w:vAlign w:val="center"/>
          </w:tcPr>
          <w:p w:rsidR="002F05FA" w:rsidRPr="00541BE0" w:rsidRDefault="002F05FA" w:rsidP="00B46656">
            <w:pPr>
              <w:spacing w:line="578" w:lineRule="exact"/>
              <w:jc w:val="center"/>
              <w:rPr>
                <w:rFonts w:ascii="方正楷体简体" w:eastAsia="方正楷体简体"/>
                <w:color w:val="000000" w:themeColor="text1"/>
                <w:sz w:val="32"/>
                <w:szCs w:val="32"/>
              </w:rPr>
            </w:pPr>
            <w:r w:rsidRPr="00541BE0">
              <w:rPr>
                <w:rFonts w:ascii="方正楷体简体" w:eastAsia="方正楷体简体" w:hint="eastAsia"/>
                <w:color w:val="000000" w:themeColor="text1"/>
                <w:sz w:val="32"/>
                <w:szCs w:val="32"/>
              </w:rPr>
              <w:t>中介服务事项</w:t>
            </w:r>
          </w:p>
        </w:tc>
        <w:tc>
          <w:tcPr>
            <w:tcW w:w="3916" w:type="dxa"/>
            <w:vAlign w:val="center"/>
          </w:tcPr>
          <w:p w:rsidR="002F05FA" w:rsidRPr="00541BE0" w:rsidRDefault="002F05FA" w:rsidP="00B46656">
            <w:pPr>
              <w:spacing w:line="578" w:lineRule="exact"/>
              <w:jc w:val="center"/>
              <w:rPr>
                <w:rFonts w:ascii="方正楷体简体" w:eastAsia="方正楷体简体"/>
                <w:color w:val="000000" w:themeColor="text1"/>
                <w:sz w:val="32"/>
                <w:szCs w:val="32"/>
              </w:rPr>
            </w:pPr>
            <w:r w:rsidRPr="00541BE0">
              <w:rPr>
                <w:rFonts w:ascii="方正楷体简体" w:eastAsia="方正楷体简体" w:hint="eastAsia"/>
                <w:color w:val="000000" w:themeColor="text1"/>
                <w:sz w:val="32"/>
                <w:szCs w:val="32"/>
              </w:rPr>
              <w:t>资质条件</w:t>
            </w:r>
          </w:p>
        </w:tc>
        <w:tc>
          <w:tcPr>
            <w:tcW w:w="1113" w:type="dxa"/>
            <w:vAlign w:val="center"/>
          </w:tcPr>
          <w:p w:rsidR="002F05FA" w:rsidRPr="00541BE0" w:rsidRDefault="002F05FA" w:rsidP="00B46656">
            <w:pPr>
              <w:spacing w:line="578" w:lineRule="exact"/>
              <w:jc w:val="center"/>
              <w:rPr>
                <w:rFonts w:ascii="方正楷体简体" w:eastAsia="方正楷体简体"/>
                <w:color w:val="000000" w:themeColor="text1"/>
                <w:sz w:val="32"/>
                <w:szCs w:val="32"/>
              </w:rPr>
            </w:pPr>
            <w:r w:rsidRPr="00541BE0">
              <w:rPr>
                <w:rFonts w:ascii="方正楷体简体" w:eastAsia="方正楷体简体" w:hint="eastAsia"/>
                <w:color w:val="000000" w:themeColor="text1"/>
                <w:sz w:val="32"/>
                <w:szCs w:val="32"/>
              </w:rPr>
              <w:t>从业人员条件</w:t>
            </w:r>
          </w:p>
        </w:tc>
        <w:tc>
          <w:tcPr>
            <w:tcW w:w="782" w:type="dxa"/>
            <w:vAlign w:val="center"/>
          </w:tcPr>
          <w:p w:rsidR="002F05FA" w:rsidRPr="00541BE0" w:rsidRDefault="002F05FA" w:rsidP="00B46656">
            <w:pPr>
              <w:spacing w:line="578" w:lineRule="exact"/>
              <w:jc w:val="center"/>
              <w:rPr>
                <w:rFonts w:ascii="方正楷体简体" w:eastAsia="方正楷体简体"/>
                <w:color w:val="000000" w:themeColor="text1"/>
                <w:sz w:val="32"/>
                <w:szCs w:val="32"/>
              </w:rPr>
            </w:pPr>
            <w:r w:rsidRPr="00541BE0">
              <w:rPr>
                <w:rFonts w:ascii="方正楷体简体" w:eastAsia="方正楷体简体" w:hint="eastAsia"/>
                <w:color w:val="000000" w:themeColor="text1"/>
                <w:sz w:val="32"/>
                <w:szCs w:val="32"/>
              </w:rPr>
              <w:t>其他</w:t>
            </w:r>
          </w:p>
        </w:tc>
      </w:tr>
      <w:tr w:rsidR="00D76890" w:rsidRPr="00541BE0" w:rsidTr="00C76D1B">
        <w:tc>
          <w:tcPr>
            <w:tcW w:w="8613" w:type="dxa"/>
            <w:gridSpan w:val="6"/>
          </w:tcPr>
          <w:p w:rsidR="00D76890" w:rsidRPr="00541BE0" w:rsidRDefault="00D76890" w:rsidP="00B46656">
            <w:pPr>
              <w:pStyle w:val="Bodytext21"/>
              <w:autoSpaceDE w:val="0"/>
              <w:spacing w:before="0" w:after="0" w:line="576" w:lineRule="exact"/>
              <w:ind w:left="0" w:firstLine="0"/>
              <w:rPr>
                <w:rFonts w:ascii="楷体" w:eastAsia="楷体" w:hAnsi="楷体" w:cs="仿宋_GB2312"/>
                <w:b/>
                <w:color w:val="000000" w:themeColor="text1"/>
                <w:sz w:val="32"/>
                <w:szCs w:val="32"/>
              </w:rPr>
            </w:pPr>
            <w:r w:rsidRPr="00541BE0">
              <w:rPr>
                <w:rFonts w:ascii="楷体" w:eastAsia="楷体" w:hAnsi="楷体" w:cs="仿宋_GB2312" w:hint="eastAsia"/>
                <w:b/>
                <w:color w:val="000000" w:themeColor="text1"/>
                <w:sz w:val="32"/>
                <w:szCs w:val="32"/>
              </w:rPr>
              <w:t>一、</w:t>
            </w:r>
            <w:r w:rsidRPr="00541BE0">
              <w:rPr>
                <w:rFonts w:ascii="楷体" w:eastAsia="楷体" w:hAnsi="楷体" w:cs="仿宋_GB2312"/>
                <w:b/>
                <w:color w:val="000000" w:themeColor="text1"/>
                <w:sz w:val="32"/>
                <w:szCs w:val="32"/>
              </w:rPr>
              <w:t>咨询评估类（1</w:t>
            </w:r>
            <w:r w:rsidRPr="00541BE0">
              <w:rPr>
                <w:rFonts w:ascii="楷体" w:eastAsia="楷体" w:hAnsi="楷体" w:cs="仿宋_GB2312" w:hint="eastAsia"/>
                <w:b/>
                <w:color w:val="000000" w:themeColor="text1"/>
                <w:sz w:val="32"/>
                <w:szCs w:val="32"/>
              </w:rPr>
              <w:t>7</w:t>
            </w:r>
            <w:r w:rsidRPr="00541BE0">
              <w:rPr>
                <w:rFonts w:ascii="楷体" w:eastAsia="楷体" w:hAnsi="楷体" w:cs="仿宋_GB2312"/>
                <w:b/>
                <w:color w:val="000000" w:themeColor="text1"/>
                <w:sz w:val="32"/>
                <w:szCs w:val="32"/>
              </w:rPr>
              <w:t>项）</w:t>
            </w:r>
          </w:p>
        </w:tc>
      </w:tr>
      <w:tr w:rsidR="00085514" w:rsidRPr="00541BE0" w:rsidTr="00C76D1B">
        <w:tc>
          <w:tcPr>
            <w:tcW w:w="534" w:type="dxa"/>
            <w:vAlign w:val="center"/>
          </w:tcPr>
          <w:p w:rsidR="00085514" w:rsidRPr="00541BE0" w:rsidRDefault="00085514"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t>1</w:t>
            </w:r>
          </w:p>
        </w:tc>
        <w:tc>
          <w:tcPr>
            <w:tcW w:w="850" w:type="dxa"/>
            <w:vAlign w:val="center"/>
          </w:tcPr>
          <w:p w:rsidR="00085514" w:rsidRDefault="00085514" w:rsidP="0061483B">
            <w:pPr>
              <w:spacing w:line="574" w:lineRule="exact"/>
              <w:jc w:val="center"/>
              <w:rPr>
                <w:rFonts w:ascii="宋体" w:hAnsi="宋体"/>
              </w:rPr>
            </w:pPr>
            <w:r>
              <w:rPr>
                <w:rFonts w:ascii="宋体" w:hAnsi="宋体" w:hint="eastAsia"/>
              </w:rPr>
              <w:t>发展</w:t>
            </w:r>
            <w:proofErr w:type="gramStart"/>
            <w:r>
              <w:rPr>
                <w:rFonts w:ascii="宋体" w:hAnsi="宋体" w:hint="eastAsia"/>
              </w:rPr>
              <w:t>改革局</w:t>
            </w:r>
            <w:proofErr w:type="gramEnd"/>
          </w:p>
        </w:tc>
        <w:tc>
          <w:tcPr>
            <w:tcW w:w="1418" w:type="dxa"/>
            <w:vAlign w:val="center"/>
          </w:tcPr>
          <w:p w:rsidR="00085514" w:rsidRDefault="00085514" w:rsidP="0061483B">
            <w:pPr>
              <w:spacing w:line="574" w:lineRule="exact"/>
              <w:jc w:val="center"/>
              <w:rPr>
                <w:rFonts w:ascii="宋体" w:hAnsi="宋体"/>
              </w:rPr>
            </w:pPr>
            <w:r>
              <w:rPr>
                <w:rFonts w:ascii="宋体" w:hAnsi="宋体"/>
              </w:rPr>
              <w:t>项目可行性研究报告编制</w:t>
            </w:r>
          </w:p>
        </w:tc>
        <w:tc>
          <w:tcPr>
            <w:tcW w:w="3916" w:type="dxa"/>
            <w:vAlign w:val="center"/>
          </w:tcPr>
          <w:p w:rsidR="00085514" w:rsidRPr="00541BE0" w:rsidRDefault="00777911" w:rsidP="00B46656">
            <w:pPr>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待定</w:t>
            </w:r>
          </w:p>
        </w:tc>
        <w:tc>
          <w:tcPr>
            <w:tcW w:w="1113" w:type="dxa"/>
          </w:tcPr>
          <w:p w:rsidR="00085514" w:rsidRPr="00541BE0" w:rsidRDefault="00085514">
            <w:pPr>
              <w:rPr>
                <w:rFonts w:ascii="仿宋_GB2312" w:eastAsia="仿宋_GB2312" w:hAnsi="仿宋_GB2312" w:cs="仿宋_GB2312"/>
                <w:color w:val="000000" w:themeColor="text1"/>
                <w:szCs w:val="21"/>
              </w:rPr>
            </w:pPr>
          </w:p>
        </w:tc>
        <w:tc>
          <w:tcPr>
            <w:tcW w:w="782" w:type="dxa"/>
          </w:tcPr>
          <w:p w:rsidR="00085514" w:rsidRPr="00541BE0" w:rsidRDefault="00085514">
            <w:pPr>
              <w:rPr>
                <w:rFonts w:ascii="仿宋_GB2312" w:eastAsia="仿宋_GB2312" w:hAnsi="仿宋_GB2312" w:cs="仿宋_GB2312"/>
                <w:color w:val="000000" w:themeColor="text1"/>
                <w:szCs w:val="21"/>
              </w:rPr>
            </w:pPr>
          </w:p>
        </w:tc>
      </w:tr>
      <w:tr w:rsidR="00085514" w:rsidRPr="00541BE0" w:rsidTr="00C76D1B">
        <w:tc>
          <w:tcPr>
            <w:tcW w:w="534" w:type="dxa"/>
            <w:vAlign w:val="center"/>
          </w:tcPr>
          <w:p w:rsidR="00085514" w:rsidRPr="00541BE0" w:rsidRDefault="00085514"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t>2</w:t>
            </w:r>
          </w:p>
        </w:tc>
        <w:tc>
          <w:tcPr>
            <w:tcW w:w="850" w:type="dxa"/>
            <w:vAlign w:val="center"/>
          </w:tcPr>
          <w:p w:rsidR="00085514" w:rsidRDefault="00085514" w:rsidP="0061483B">
            <w:pPr>
              <w:spacing w:line="574" w:lineRule="exact"/>
              <w:jc w:val="center"/>
              <w:rPr>
                <w:rFonts w:ascii="宋体" w:hAnsi="宋体"/>
              </w:rPr>
            </w:pPr>
            <w:r>
              <w:rPr>
                <w:rFonts w:ascii="宋体" w:hAnsi="宋体" w:hint="eastAsia"/>
              </w:rPr>
              <w:t>发展</w:t>
            </w:r>
            <w:proofErr w:type="gramStart"/>
            <w:r>
              <w:rPr>
                <w:rFonts w:ascii="宋体" w:hAnsi="宋体" w:hint="eastAsia"/>
              </w:rPr>
              <w:t>改革局</w:t>
            </w:r>
            <w:proofErr w:type="gramEnd"/>
          </w:p>
        </w:tc>
        <w:tc>
          <w:tcPr>
            <w:tcW w:w="1418" w:type="dxa"/>
            <w:vAlign w:val="center"/>
          </w:tcPr>
          <w:p w:rsidR="00085514" w:rsidRDefault="00085514" w:rsidP="0061483B">
            <w:pPr>
              <w:spacing w:line="574" w:lineRule="exact"/>
              <w:jc w:val="center"/>
              <w:rPr>
                <w:rFonts w:ascii="宋体" w:hAnsi="宋体"/>
              </w:rPr>
            </w:pPr>
            <w:r>
              <w:rPr>
                <w:rFonts w:ascii="宋体" w:hAnsi="宋体"/>
              </w:rPr>
              <w:t>节能评估报告书（表）编制</w:t>
            </w:r>
          </w:p>
        </w:tc>
        <w:tc>
          <w:tcPr>
            <w:tcW w:w="3916" w:type="dxa"/>
            <w:vAlign w:val="center"/>
          </w:tcPr>
          <w:p w:rsidR="00085514" w:rsidRPr="00541BE0" w:rsidRDefault="00777911" w:rsidP="00B46656">
            <w:pPr>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待定</w:t>
            </w:r>
          </w:p>
        </w:tc>
        <w:tc>
          <w:tcPr>
            <w:tcW w:w="1113" w:type="dxa"/>
          </w:tcPr>
          <w:p w:rsidR="00085514" w:rsidRPr="00541BE0" w:rsidRDefault="00085514">
            <w:pPr>
              <w:rPr>
                <w:rFonts w:ascii="仿宋_GB2312" w:eastAsia="仿宋_GB2312" w:hAnsi="仿宋_GB2312" w:cs="仿宋_GB2312"/>
                <w:color w:val="000000" w:themeColor="text1"/>
                <w:szCs w:val="21"/>
              </w:rPr>
            </w:pPr>
          </w:p>
        </w:tc>
        <w:tc>
          <w:tcPr>
            <w:tcW w:w="782" w:type="dxa"/>
          </w:tcPr>
          <w:p w:rsidR="00085514" w:rsidRPr="00541BE0" w:rsidRDefault="00085514">
            <w:pPr>
              <w:rPr>
                <w:rFonts w:ascii="仿宋_GB2312" w:eastAsia="仿宋_GB2312" w:hAnsi="仿宋_GB2312" w:cs="仿宋_GB2312"/>
                <w:color w:val="000000" w:themeColor="text1"/>
                <w:szCs w:val="21"/>
              </w:rPr>
            </w:pPr>
          </w:p>
        </w:tc>
      </w:tr>
      <w:tr w:rsidR="00085514" w:rsidRPr="00541BE0" w:rsidTr="00C76D1B">
        <w:tc>
          <w:tcPr>
            <w:tcW w:w="534" w:type="dxa"/>
            <w:vAlign w:val="center"/>
          </w:tcPr>
          <w:p w:rsidR="00085514" w:rsidRPr="00541BE0" w:rsidRDefault="00085514"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t>3</w:t>
            </w:r>
          </w:p>
        </w:tc>
        <w:tc>
          <w:tcPr>
            <w:tcW w:w="850" w:type="dxa"/>
            <w:vAlign w:val="center"/>
          </w:tcPr>
          <w:p w:rsidR="00085514" w:rsidRDefault="00085514" w:rsidP="0061483B">
            <w:pPr>
              <w:spacing w:line="574" w:lineRule="exact"/>
              <w:jc w:val="center"/>
              <w:rPr>
                <w:rFonts w:ascii="宋体" w:hAnsi="宋体"/>
              </w:rPr>
            </w:pPr>
            <w:r>
              <w:rPr>
                <w:rFonts w:ascii="宋体" w:hAnsi="宋体" w:hint="eastAsia"/>
              </w:rPr>
              <w:t>发展</w:t>
            </w:r>
            <w:proofErr w:type="gramStart"/>
            <w:r>
              <w:rPr>
                <w:rFonts w:ascii="宋体" w:hAnsi="宋体" w:hint="eastAsia"/>
              </w:rPr>
              <w:t>改革局</w:t>
            </w:r>
            <w:proofErr w:type="gramEnd"/>
          </w:p>
        </w:tc>
        <w:tc>
          <w:tcPr>
            <w:tcW w:w="1418" w:type="dxa"/>
            <w:vAlign w:val="center"/>
          </w:tcPr>
          <w:p w:rsidR="00085514" w:rsidRDefault="00085514" w:rsidP="0061483B">
            <w:pPr>
              <w:tabs>
                <w:tab w:val="left" w:pos="110"/>
              </w:tabs>
              <w:spacing w:line="574" w:lineRule="exact"/>
              <w:jc w:val="center"/>
              <w:rPr>
                <w:rFonts w:ascii="宋体" w:hAnsi="宋体"/>
              </w:rPr>
            </w:pPr>
            <w:r>
              <w:rPr>
                <w:rFonts w:ascii="宋体" w:hAnsi="宋体"/>
              </w:rPr>
              <w:t>出具信用记录（信用报告）</w:t>
            </w:r>
          </w:p>
        </w:tc>
        <w:tc>
          <w:tcPr>
            <w:tcW w:w="3916" w:type="dxa"/>
            <w:vAlign w:val="center"/>
          </w:tcPr>
          <w:p w:rsidR="00085514" w:rsidRPr="00541BE0" w:rsidRDefault="00777911" w:rsidP="00B46656">
            <w:pPr>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待定</w:t>
            </w:r>
          </w:p>
        </w:tc>
        <w:tc>
          <w:tcPr>
            <w:tcW w:w="1113" w:type="dxa"/>
          </w:tcPr>
          <w:p w:rsidR="00085514" w:rsidRPr="00541BE0" w:rsidRDefault="00085514">
            <w:pPr>
              <w:rPr>
                <w:rFonts w:ascii="仿宋_GB2312" w:eastAsia="仿宋_GB2312" w:hAnsi="仿宋_GB2312" w:cs="仿宋_GB2312"/>
                <w:color w:val="000000" w:themeColor="text1"/>
                <w:szCs w:val="21"/>
              </w:rPr>
            </w:pPr>
          </w:p>
        </w:tc>
        <w:tc>
          <w:tcPr>
            <w:tcW w:w="782" w:type="dxa"/>
          </w:tcPr>
          <w:p w:rsidR="00085514" w:rsidRPr="00541BE0" w:rsidRDefault="00085514">
            <w:pPr>
              <w:rPr>
                <w:rFonts w:ascii="仿宋_GB2312" w:eastAsia="仿宋_GB2312" w:hAnsi="仿宋_GB2312" w:cs="仿宋_GB2312"/>
                <w:color w:val="000000" w:themeColor="text1"/>
                <w:szCs w:val="21"/>
              </w:rPr>
            </w:pP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t>4</w:t>
            </w:r>
          </w:p>
        </w:tc>
        <w:tc>
          <w:tcPr>
            <w:tcW w:w="850" w:type="dxa"/>
            <w:vAlign w:val="center"/>
          </w:tcPr>
          <w:p w:rsidR="009F51AE" w:rsidRDefault="009F51AE" w:rsidP="0061483B">
            <w:pPr>
              <w:spacing w:line="574" w:lineRule="exact"/>
              <w:jc w:val="center"/>
              <w:rPr>
                <w:rFonts w:ascii="宋体" w:hAnsi="宋体"/>
              </w:rPr>
            </w:pPr>
            <w:r>
              <w:rPr>
                <w:rFonts w:ascii="宋体" w:hAnsi="宋体" w:hint="eastAsia"/>
              </w:rPr>
              <w:t>自然资源局</w:t>
            </w:r>
          </w:p>
        </w:tc>
        <w:tc>
          <w:tcPr>
            <w:tcW w:w="1418" w:type="dxa"/>
            <w:vAlign w:val="center"/>
          </w:tcPr>
          <w:p w:rsidR="009F51AE" w:rsidRDefault="009F51AE" w:rsidP="0061483B">
            <w:pPr>
              <w:spacing w:line="574" w:lineRule="exact"/>
              <w:jc w:val="center"/>
              <w:rPr>
                <w:rFonts w:ascii="宋体" w:hAnsi="宋体"/>
              </w:rPr>
            </w:pPr>
            <w:r>
              <w:rPr>
                <w:rFonts w:ascii="宋体" w:hAnsi="宋体"/>
              </w:rPr>
              <w:t>建设项目地质灾害危险性评估报告编制</w:t>
            </w:r>
          </w:p>
        </w:tc>
        <w:tc>
          <w:tcPr>
            <w:tcW w:w="3916" w:type="dxa"/>
            <w:vAlign w:val="center"/>
          </w:tcPr>
          <w:p w:rsidR="009F51AE" w:rsidRDefault="009F51AE" w:rsidP="004841E6">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具有国土资源部门颁发的地质灾害危险性评估乙级</w:t>
            </w:r>
          </w:p>
        </w:tc>
        <w:tc>
          <w:tcPr>
            <w:tcW w:w="1113" w:type="dxa"/>
          </w:tcPr>
          <w:p w:rsidR="009F51AE" w:rsidRDefault="009F51AE" w:rsidP="004841E6">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1、从业人员资质登记表及资质证书；</w:t>
            </w:r>
          </w:p>
          <w:p w:rsidR="009F51AE" w:rsidRDefault="009F51AE" w:rsidP="004841E6">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2、近两年内无不良信用记录</w:t>
            </w: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t>5</w:t>
            </w:r>
          </w:p>
        </w:tc>
        <w:tc>
          <w:tcPr>
            <w:tcW w:w="850" w:type="dxa"/>
            <w:vAlign w:val="center"/>
          </w:tcPr>
          <w:p w:rsidR="009F51AE" w:rsidRDefault="009F51AE" w:rsidP="0061483B">
            <w:pPr>
              <w:tabs>
                <w:tab w:val="left" w:pos="110"/>
              </w:tabs>
              <w:spacing w:line="574" w:lineRule="exact"/>
              <w:jc w:val="center"/>
              <w:rPr>
                <w:rFonts w:ascii="宋体" w:hAnsi="宋体"/>
              </w:rPr>
            </w:pPr>
            <w:r>
              <w:rPr>
                <w:rFonts w:ascii="宋体" w:hAnsi="宋体" w:hint="eastAsia"/>
              </w:rPr>
              <w:t>自然资源局</w:t>
            </w:r>
          </w:p>
        </w:tc>
        <w:tc>
          <w:tcPr>
            <w:tcW w:w="1418" w:type="dxa"/>
            <w:vAlign w:val="center"/>
          </w:tcPr>
          <w:p w:rsidR="009F51AE" w:rsidRDefault="009F51AE" w:rsidP="0061483B">
            <w:pPr>
              <w:spacing w:line="574" w:lineRule="exact"/>
              <w:jc w:val="center"/>
              <w:rPr>
                <w:rFonts w:ascii="宋体" w:hAnsi="宋体"/>
              </w:rPr>
            </w:pPr>
            <w:r>
              <w:rPr>
                <w:rFonts w:ascii="宋体" w:hAnsi="宋体"/>
              </w:rPr>
              <w:t>建设项目压覆矿产资源调查评估报</w:t>
            </w:r>
            <w:r>
              <w:rPr>
                <w:rFonts w:ascii="宋体" w:hAnsi="宋体"/>
              </w:rPr>
              <w:lastRenderedPageBreak/>
              <w:t>告编制</w:t>
            </w:r>
          </w:p>
        </w:tc>
        <w:tc>
          <w:tcPr>
            <w:tcW w:w="3916" w:type="dxa"/>
            <w:vAlign w:val="center"/>
          </w:tcPr>
          <w:p w:rsidR="009F51AE" w:rsidRDefault="009F51AE" w:rsidP="004841E6">
            <w:pPr>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lastRenderedPageBreak/>
              <w:t>营业执照</w:t>
            </w:r>
          </w:p>
        </w:tc>
        <w:tc>
          <w:tcPr>
            <w:tcW w:w="1113" w:type="dxa"/>
          </w:tcPr>
          <w:p w:rsidR="009F51AE" w:rsidRDefault="009F51AE" w:rsidP="004841E6">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1、信用记录良好；2、</w:t>
            </w:r>
            <w:proofErr w:type="gramStart"/>
            <w:r>
              <w:rPr>
                <w:rFonts w:ascii="仿宋_GB2312" w:eastAsia="仿宋_GB2312" w:hAnsi="仿宋_GB2312" w:cs="仿宋_GB2312" w:hint="eastAsia"/>
                <w:color w:val="000000" w:themeColor="text1"/>
                <w:szCs w:val="21"/>
              </w:rPr>
              <w:t>在达州市</w:t>
            </w:r>
            <w:proofErr w:type="gramEnd"/>
            <w:r>
              <w:rPr>
                <w:rFonts w:ascii="仿宋_GB2312" w:eastAsia="仿宋_GB2312" w:hAnsi="仿宋_GB2312" w:cs="仿宋_GB2312" w:hint="eastAsia"/>
                <w:color w:val="000000" w:themeColor="text1"/>
                <w:szCs w:val="21"/>
              </w:rPr>
              <w:t>有经营场所。</w:t>
            </w: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lastRenderedPageBreak/>
              <w:t>6</w:t>
            </w:r>
          </w:p>
        </w:tc>
        <w:tc>
          <w:tcPr>
            <w:tcW w:w="850" w:type="dxa"/>
            <w:vAlign w:val="center"/>
          </w:tcPr>
          <w:p w:rsidR="009F51AE" w:rsidRDefault="009F51AE" w:rsidP="0061483B">
            <w:pPr>
              <w:spacing w:line="574" w:lineRule="exact"/>
              <w:jc w:val="center"/>
              <w:rPr>
                <w:rFonts w:ascii="宋体" w:hAnsi="宋体"/>
              </w:rPr>
            </w:pPr>
            <w:r>
              <w:rPr>
                <w:rFonts w:ascii="宋体" w:hAnsi="宋体"/>
              </w:rPr>
              <w:t>生态环境局</w:t>
            </w:r>
          </w:p>
        </w:tc>
        <w:tc>
          <w:tcPr>
            <w:tcW w:w="1418" w:type="dxa"/>
            <w:vAlign w:val="center"/>
          </w:tcPr>
          <w:p w:rsidR="009F51AE" w:rsidRDefault="009F51AE" w:rsidP="0061483B">
            <w:pPr>
              <w:spacing w:line="574" w:lineRule="exact"/>
              <w:jc w:val="center"/>
              <w:rPr>
                <w:rFonts w:ascii="宋体" w:hAnsi="宋体"/>
              </w:rPr>
            </w:pPr>
            <w:r>
              <w:rPr>
                <w:rFonts w:ascii="宋体" w:hAnsi="宋体"/>
              </w:rPr>
              <w:t>建设项目环境影响评价技术服务（包含环境监测服务）</w:t>
            </w:r>
          </w:p>
        </w:tc>
        <w:tc>
          <w:tcPr>
            <w:tcW w:w="3916" w:type="dxa"/>
            <w:vAlign w:val="center"/>
          </w:tcPr>
          <w:p w:rsidR="009F51AE" w:rsidRPr="00355D0B" w:rsidRDefault="009F51AE" w:rsidP="0038728D">
            <w:pPr>
              <w:jc w:val="left"/>
              <w:rPr>
                <w:rFonts w:ascii="宋体" w:hAnsi="宋体"/>
              </w:rPr>
            </w:pPr>
            <w:r w:rsidRPr="00355D0B">
              <w:rPr>
                <w:rFonts w:ascii="宋体" w:hAnsi="宋体" w:hint="eastAsia"/>
              </w:rPr>
              <w:t>从事环境影响评价技术服务的中介机构须提供本单位从事环境影响评价工作人员的职业资格证书编号、注册证编号、专业类别等相关资料；</w:t>
            </w:r>
          </w:p>
          <w:p w:rsidR="009F51AE" w:rsidRPr="00355D0B" w:rsidRDefault="009F51AE" w:rsidP="0038728D">
            <w:pPr>
              <w:jc w:val="left"/>
              <w:rPr>
                <w:rFonts w:ascii="宋体" w:hAnsi="宋体"/>
              </w:rPr>
            </w:pPr>
            <w:r w:rsidRPr="00355D0B">
              <w:rPr>
                <w:rFonts w:ascii="宋体" w:hAnsi="宋体" w:hint="eastAsia"/>
              </w:rPr>
              <w:t>从事环境监测服务的单位须取得CMA计量认证资质，提供资质证书。</w:t>
            </w:r>
          </w:p>
        </w:tc>
        <w:tc>
          <w:tcPr>
            <w:tcW w:w="1113" w:type="dxa"/>
          </w:tcPr>
          <w:p w:rsidR="009F51AE" w:rsidRPr="00355D0B" w:rsidRDefault="009F51AE" w:rsidP="00C01113">
            <w:pPr>
              <w:rPr>
                <w:rFonts w:ascii="宋体" w:hAnsi="宋体"/>
              </w:rPr>
            </w:pPr>
            <w:r w:rsidRPr="00355D0B">
              <w:rPr>
                <w:rFonts w:ascii="宋体" w:hAnsi="宋体" w:hint="eastAsia"/>
              </w:rPr>
              <w:t>环境影响评价工作人员的职业资格证书</w:t>
            </w:r>
          </w:p>
        </w:tc>
        <w:tc>
          <w:tcPr>
            <w:tcW w:w="782" w:type="dxa"/>
          </w:tcPr>
          <w:p w:rsidR="009F51AE" w:rsidRPr="00355D0B" w:rsidRDefault="009F51AE">
            <w:pPr>
              <w:rPr>
                <w:rFonts w:ascii="宋体" w:hAnsi="宋体"/>
              </w:rPr>
            </w:pP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t>7</w:t>
            </w:r>
          </w:p>
        </w:tc>
        <w:tc>
          <w:tcPr>
            <w:tcW w:w="850" w:type="dxa"/>
            <w:vAlign w:val="center"/>
          </w:tcPr>
          <w:p w:rsidR="009F51AE" w:rsidRDefault="009F51AE" w:rsidP="0061483B">
            <w:pPr>
              <w:spacing w:line="574" w:lineRule="exact"/>
              <w:jc w:val="center"/>
              <w:rPr>
                <w:rFonts w:ascii="宋体" w:hAnsi="宋体"/>
              </w:rPr>
            </w:pPr>
            <w:r>
              <w:rPr>
                <w:rFonts w:ascii="宋体" w:hAnsi="宋体" w:hint="eastAsia"/>
              </w:rPr>
              <w:t>水务局</w:t>
            </w:r>
          </w:p>
        </w:tc>
        <w:tc>
          <w:tcPr>
            <w:tcW w:w="1418" w:type="dxa"/>
            <w:vAlign w:val="center"/>
          </w:tcPr>
          <w:p w:rsidR="009F51AE" w:rsidRDefault="009F51AE" w:rsidP="0061483B">
            <w:pPr>
              <w:spacing w:line="574" w:lineRule="exact"/>
              <w:jc w:val="center"/>
              <w:rPr>
                <w:rFonts w:ascii="宋体" w:hAnsi="宋体"/>
              </w:rPr>
            </w:pPr>
            <w:r>
              <w:rPr>
                <w:rFonts w:ascii="宋体" w:hAnsi="宋体"/>
              </w:rPr>
              <w:t>建设项目水土保持方案报告书编制</w:t>
            </w:r>
          </w:p>
        </w:tc>
        <w:tc>
          <w:tcPr>
            <w:tcW w:w="3916" w:type="dxa"/>
            <w:vAlign w:val="center"/>
          </w:tcPr>
          <w:p w:rsidR="009F51AE" w:rsidRPr="00355D0B" w:rsidRDefault="009F51AE" w:rsidP="0038728D">
            <w:pPr>
              <w:jc w:val="left"/>
              <w:rPr>
                <w:rFonts w:ascii="宋体" w:hAnsi="宋体"/>
              </w:rPr>
            </w:pPr>
            <w:r w:rsidRPr="00355D0B">
              <w:rPr>
                <w:rFonts w:ascii="宋体" w:hAnsi="宋体" w:hint="eastAsia"/>
              </w:rPr>
              <w:t>生产建设项目水土保持编制水平评价证书；生产建设项目监测评价证书；以及具有相应技术条件的机构；营业执照里含有：水土保持方案编制或水保工程设计、技术咨询服务、水土保持监测等业务。</w:t>
            </w:r>
          </w:p>
        </w:tc>
        <w:tc>
          <w:tcPr>
            <w:tcW w:w="1113" w:type="dxa"/>
          </w:tcPr>
          <w:p w:rsidR="009F51AE" w:rsidRPr="00355D0B" w:rsidRDefault="009F51AE">
            <w:pPr>
              <w:rPr>
                <w:rFonts w:ascii="宋体" w:hAnsi="宋体"/>
              </w:rPr>
            </w:pPr>
            <w:r w:rsidRPr="00355D0B">
              <w:rPr>
                <w:rFonts w:ascii="宋体" w:hAnsi="宋体" w:hint="eastAsia"/>
              </w:rPr>
              <w:t>水利、水土保持行业工程师及以上</w:t>
            </w: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t>8</w:t>
            </w:r>
          </w:p>
        </w:tc>
        <w:tc>
          <w:tcPr>
            <w:tcW w:w="850" w:type="dxa"/>
            <w:vAlign w:val="center"/>
          </w:tcPr>
          <w:p w:rsidR="009F51AE" w:rsidRDefault="009F51AE" w:rsidP="0061483B">
            <w:pPr>
              <w:spacing w:line="574" w:lineRule="exact"/>
              <w:jc w:val="center"/>
              <w:rPr>
                <w:rFonts w:ascii="宋体" w:hAnsi="宋体"/>
              </w:rPr>
            </w:pPr>
            <w:r>
              <w:rPr>
                <w:rFonts w:ascii="宋体" w:hAnsi="宋体" w:hint="eastAsia"/>
              </w:rPr>
              <w:t>水务局</w:t>
            </w:r>
          </w:p>
        </w:tc>
        <w:tc>
          <w:tcPr>
            <w:tcW w:w="1418" w:type="dxa"/>
            <w:vAlign w:val="center"/>
          </w:tcPr>
          <w:p w:rsidR="009F51AE" w:rsidRDefault="009F51AE" w:rsidP="0061483B">
            <w:pPr>
              <w:spacing w:line="574" w:lineRule="exact"/>
              <w:jc w:val="center"/>
              <w:rPr>
                <w:rFonts w:ascii="宋体" w:hAnsi="宋体"/>
              </w:rPr>
            </w:pPr>
            <w:r>
              <w:rPr>
                <w:rFonts w:ascii="宋体" w:hAnsi="宋体"/>
              </w:rPr>
              <w:t>行洪论证与河势稳定评价编制</w:t>
            </w:r>
          </w:p>
        </w:tc>
        <w:tc>
          <w:tcPr>
            <w:tcW w:w="3916" w:type="dxa"/>
            <w:vAlign w:val="center"/>
          </w:tcPr>
          <w:p w:rsidR="009F51AE" w:rsidRPr="00355D0B" w:rsidRDefault="009F51AE" w:rsidP="0038728D">
            <w:pPr>
              <w:jc w:val="left"/>
              <w:rPr>
                <w:rFonts w:ascii="宋体" w:hAnsi="宋体"/>
              </w:rPr>
            </w:pPr>
            <w:r w:rsidRPr="00355D0B">
              <w:rPr>
                <w:rFonts w:ascii="宋体" w:hAnsi="宋体" w:hint="eastAsia"/>
              </w:rPr>
              <w:t>水文水资源调查评价（乙级及以上）、水利设计（丙级及以上）或具有相应技术条件的机构。营业执照里含有：水文水资源调查评价、水利水电咨询等业务</w:t>
            </w:r>
          </w:p>
        </w:tc>
        <w:tc>
          <w:tcPr>
            <w:tcW w:w="1113" w:type="dxa"/>
          </w:tcPr>
          <w:p w:rsidR="009F51AE" w:rsidRPr="00355D0B" w:rsidRDefault="009F51AE">
            <w:pPr>
              <w:rPr>
                <w:rFonts w:ascii="宋体" w:hAnsi="宋体"/>
              </w:rPr>
            </w:pPr>
            <w:r w:rsidRPr="00355D0B">
              <w:rPr>
                <w:rFonts w:ascii="宋体" w:hAnsi="宋体" w:hint="eastAsia"/>
              </w:rPr>
              <w:t>水利专业工程师及以上</w:t>
            </w: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t>9</w:t>
            </w:r>
          </w:p>
        </w:tc>
        <w:tc>
          <w:tcPr>
            <w:tcW w:w="850" w:type="dxa"/>
            <w:vAlign w:val="center"/>
          </w:tcPr>
          <w:p w:rsidR="009F51AE" w:rsidRDefault="009F51AE" w:rsidP="0061483B">
            <w:pPr>
              <w:spacing w:line="574" w:lineRule="exact"/>
              <w:jc w:val="center"/>
              <w:rPr>
                <w:rFonts w:ascii="宋体" w:hAnsi="宋体"/>
              </w:rPr>
            </w:pPr>
            <w:r>
              <w:rPr>
                <w:rFonts w:ascii="宋体" w:hAnsi="宋体" w:hint="eastAsia"/>
              </w:rPr>
              <w:t>财政局</w:t>
            </w:r>
          </w:p>
        </w:tc>
        <w:tc>
          <w:tcPr>
            <w:tcW w:w="1418" w:type="dxa"/>
            <w:vAlign w:val="center"/>
          </w:tcPr>
          <w:p w:rsidR="009F51AE" w:rsidRDefault="009F51AE" w:rsidP="0061483B">
            <w:pPr>
              <w:spacing w:line="574" w:lineRule="exact"/>
              <w:jc w:val="center"/>
              <w:rPr>
                <w:rFonts w:ascii="宋体" w:hAnsi="宋体"/>
              </w:rPr>
            </w:pPr>
            <w:r>
              <w:rPr>
                <w:rFonts w:ascii="宋体" w:hAnsi="宋体"/>
              </w:rPr>
              <w:t>造价咨询服务（预算编制、评审）</w:t>
            </w:r>
          </w:p>
        </w:tc>
        <w:tc>
          <w:tcPr>
            <w:tcW w:w="3916" w:type="dxa"/>
            <w:vAlign w:val="center"/>
          </w:tcPr>
          <w:p w:rsidR="009F51AE" w:rsidRPr="0038728D" w:rsidRDefault="009F51AE" w:rsidP="0038728D">
            <w:pPr>
              <w:jc w:val="left"/>
              <w:rPr>
                <w:rFonts w:ascii="宋体" w:hAnsi="宋体"/>
              </w:rPr>
            </w:pPr>
            <w:r w:rsidRPr="0038728D">
              <w:rPr>
                <w:rFonts w:ascii="宋体" w:hAnsi="宋体" w:hint="eastAsia"/>
              </w:rPr>
              <w:t>1、工程造价咨询企事业（甲级）：可以人事各类建设项目的工程造价咨询业务；2、工程造价咨询企事业（乙级）：可以从事工程造价5000万元人民币以下的各类建设项目的工程造价咨询业务。</w:t>
            </w:r>
          </w:p>
        </w:tc>
        <w:tc>
          <w:tcPr>
            <w:tcW w:w="1113" w:type="dxa"/>
          </w:tcPr>
          <w:p w:rsidR="009F51AE" w:rsidRPr="00C76D1B" w:rsidRDefault="009F51AE">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1.土建安装造价工程师：可从事土建工程造价；2.土建</w:t>
            </w:r>
            <w:proofErr w:type="gramStart"/>
            <w:r>
              <w:rPr>
                <w:rFonts w:ascii="仿宋_GB2312" w:eastAsia="仿宋_GB2312" w:hAnsi="仿宋_GB2312" w:cs="仿宋_GB2312" w:hint="eastAsia"/>
                <w:color w:val="000000" w:themeColor="text1"/>
                <w:szCs w:val="21"/>
              </w:rPr>
              <w:t>造价员</w:t>
            </w:r>
            <w:proofErr w:type="gramEnd"/>
            <w:r>
              <w:rPr>
                <w:rFonts w:ascii="仿宋_GB2312" w:eastAsia="仿宋_GB2312" w:hAnsi="仿宋_GB2312" w:cs="仿宋_GB2312" w:hint="eastAsia"/>
                <w:color w:val="000000" w:themeColor="text1"/>
                <w:szCs w:val="21"/>
              </w:rPr>
              <w:t>:可人事土建工程造价；3.水利造价工程师：可从事水利工程造价；4.公路造价工程师（乙级及以上）：可从事公路造价。</w:t>
            </w:r>
          </w:p>
        </w:tc>
        <w:tc>
          <w:tcPr>
            <w:tcW w:w="782" w:type="dxa"/>
          </w:tcPr>
          <w:p w:rsidR="009F51AE" w:rsidRPr="00C76D1B" w:rsidRDefault="009F51AE">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1.具备工程造价乙级及以上资质2.项目实施地设置固定办公场地，并配备合适专业人员。</w:t>
            </w: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lastRenderedPageBreak/>
              <w:t>10</w:t>
            </w:r>
          </w:p>
        </w:tc>
        <w:tc>
          <w:tcPr>
            <w:tcW w:w="850" w:type="dxa"/>
            <w:vAlign w:val="center"/>
          </w:tcPr>
          <w:p w:rsidR="009F51AE" w:rsidRDefault="009F51AE" w:rsidP="0061483B">
            <w:pPr>
              <w:spacing w:line="574" w:lineRule="exact"/>
              <w:jc w:val="center"/>
              <w:rPr>
                <w:rFonts w:ascii="宋体" w:hAnsi="宋体"/>
              </w:rPr>
            </w:pPr>
            <w:r>
              <w:rPr>
                <w:rFonts w:ascii="宋体" w:hAnsi="宋体"/>
              </w:rPr>
              <w:t>审计局</w:t>
            </w:r>
          </w:p>
        </w:tc>
        <w:tc>
          <w:tcPr>
            <w:tcW w:w="1418" w:type="dxa"/>
            <w:vAlign w:val="center"/>
          </w:tcPr>
          <w:p w:rsidR="009F51AE" w:rsidRDefault="009F51AE" w:rsidP="0061483B">
            <w:pPr>
              <w:spacing w:line="574" w:lineRule="exact"/>
              <w:jc w:val="center"/>
              <w:rPr>
                <w:rFonts w:ascii="宋体" w:hAnsi="宋体"/>
              </w:rPr>
            </w:pPr>
            <w:r>
              <w:rPr>
                <w:rFonts w:ascii="宋体" w:hAnsi="宋体"/>
              </w:rPr>
              <w:t>造价咨询〔竣工决（结）算审核〕</w:t>
            </w:r>
          </w:p>
        </w:tc>
        <w:tc>
          <w:tcPr>
            <w:tcW w:w="3916" w:type="dxa"/>
            <w:vAlign w:val="center"/>
          </w:tcPr>
          <w:p w:rsidR="009F51AE" w:rsidRPr="0038728D" w:rsidRDefault="009F51AE" w:rsidP="0038728D">
            <w:pPr>
              <w:jc w:val="left"/>
              <w:rPr>
                <w:rFonts w:ascii="宋体" w:hAnsi="宋体"/>
              </w:rPr>
            </w:pPr>
            <w:r w:rsidRPr="0038728D">
              <w:rPr>
                <w:rFonts w:ascii="宋体" w:hAnsi="宋体" w:hint="eastAsia"/>
              </w:rPr>
              <w:t>（1）</w:t>
            </w:r>
            <w:r w:rsidRPr="0038728D">
              <w:rPr>
                <w:rFonts w:ascii="宋体" w:hAnsi="宋体"/>
              </w:rPr>
              <w:t>经国家有关部门批准设立，具有独立法人资格；</w:t>
            </w:r>
            <w:r w:rsidRPr="0038728D">
              <w:rPr>
                <w:rFonts w:ascii="宋体" w:hAnsi="宋体" w:hint="eastAsia"/>
              </w:rPr>
              <w:br/>
              <w:t>（2）</w:t>
            </w:r>
            <w:r w:rsidRPr="0038728D">
              <w:rPr>
                <w:rFonts w:ascii="宋体" w:hAnsi="宋体"/>
              </w:rPr>
              <w:t>具有工程造价咨询乙级及以上资质；</w:t>
            </w:r>
          </w:p>
          <w:p w:rsidR="009F51AE" w:rsidRPr="0038728D" w:rsidRDefault="009F51AE" w:rsidP="0038728D">
            <w:pPr>
              <w:jc w:val="left"/>
              <w:rPr>
                <w:rFonts w:ascii="宋体" w:hAnsi="宋体"/>
              </w:rPr>
            </w:pPr>
            <w:r w:rsidRPr="0038728D">
              <w:rPr>
                <w:rFonts w:ascii="宋体" w:hAnsi="宋体" w:hint="eastAsia"/>
              </w:rPr>
              <w:t>（3）有依法缴纳税收和社会保障资金的良好记录；</w:t>
            </w:r>
          </w:p>
          <w:p w:rsidR="009F51AE" w:rsidRPr="0038728D" w:rsidRDefault="009F51AE" w:rsidP="0038728D">
            <w:pPr>
              <w:jc w:val="left"/>
              <w:rPr>
                <w:rFonts w:ascii="宋体" w:hAnsi="宋体"/>
              </w:rPr>
            </w:pPr>
            <w:r w:rsidRPr="0038728D">
              <w:rPr>
                <w:rFonts w:ascii="宋体" w:hAnsi="宋体" w:hint="eastAsia"/>
              </w:rPr>
              <w:t>（4）</w:t>
            </w:r>
            <w:r w:rsidRPr="0038728D">
              <w:rPr>
                <w:rFonts w:ascii="宋体" w:hAnsi="宋体"/>
              </w:rPr>
              <w:t>具有严格有效的项目质量控制体系</w:t>
            </w:r>
            <w:r w:rsidRPr="0038728D">
              <w:rPr>
                <w:rFonts w:ascii="宋体" w:hAnsi="宋体" w:hint="eastAsia"/>
              </w:rPr>
              <w:t>；</w:t>
            </w:r>
          </w:p>
          <w:p w:rsidR="009F51AE" w:rsidRPr="0038728D" w:rsidRDefault="009F51AE" w:rsidP="0038728D">
            <w:pPr>
              <w:jc w:val="left"/>
              <w:rPr>
                <w:rFonts w:ascii="宋体" w:hAnsi="宋体"/>
              </w:rPr>
            </w:pPr>
            <w:r w:rsidRPr="0038728D">
              <w:rPr>
                <w:rFonts w:ascii="宋体" w:hAnsi="宋体" w:hint="eastAsia"/>
              </w:rPr>
              <w:t>（5）参加本次政府采购投标活动前三年内在经营活动中无不良行为及重大违法违规记录</w:t>
            </w:r>
          </w:p>
        </w:tc>
        <w:tc>
          <w:tcPr>
            <w:tcW w:w="1113" w:type="dxa"/>
          </w:tcPr>
          <w:p w:rsidR="009F51AE" w:rsidRPr="00541BE0" w:rsidRDefault="009F51AE" w:rsidP="00AE2964">
            <w:pPr>
              <w:rPr>
                <w:rFonts w:ascii="仿宋_GB2312" w:eastAsia="仿宋_GB2312" w:hAnsi="仿宋_GB2312" w:cs="仿宋_GB2312"/>
                <w:color w:val="000000" w:themeColor="text1"/>
                <w:szCs w:val="21"/>
              </w:rPr>
            </w:pP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t>11</w:t>
            </w:r>
          </w:p>
        </w:tc>
        <w:tc>
          <w:tcPr>
            <w:tcW w:w="850" w:type="dxa"/>
            <w:vAlign w:val="center"/>
          </w:tcPr>
          <w:p w:rsidR="009F51AE" w:rsidRDefault="009F51AE" w:rsidP="0061483B">
            <w:pPr>
              <w:spacing w:line="574" w:lineRule="exact"/>
              <w:jc w:val="center"/>
              <w:rPr>
                <w:rFonts w:ascii="宋体" w:hAnsi="宋体"/>
              </w:rPr>
            </w:pPr>
            <w:r>
              <w:rPr>
                <w:rFonts w:ascii="宋体" w:hAnsi="宋体"/>
              </w:rPr>
              <w:t>审计局</w:t>
            </w:r>
          </w:p>
        </w:tc>
        <w:tc>
          <w:tcPr>
            <w:tcW w:w="1418" w:type="dxa"/>
            <w:vAlign w:val="center"/>
          </w:tcPr>
          <w:p w:rsidR="009F51AE" w:rsidRDefault="009F51AE" w:rsidP="0061483B">
            <w:pPr>
              <w:spacing w:line="574" w:lineRule="exact"/>
              <w:jc w:val="center"/>
              <w:rPr>
                <w:rFonts w:ascii="宋体" w:hAnsi="宋体"/>
              </w:rPr>
            </w:pPr>
            <w:r>
              <w:rPr>
                <w:rFonts w:ascii="宋体" w:hAnsi="宋体"/>
              </w:rPr>
              <w:t>财政财务收支审核</w:t>
            </w:r>
          </w:p>
        </w:tc>
        <w:tc>
          <w:tcPr>
            <w:tcW w:w="3916" w:type="dxa"/>
            <w:vAlign w:val="center"/>
          </w:tcPr>
          <w:p w:rsidR="009F51AE" w:rsidRPr="0038728D" w:rsidRDefault="009F51AE" w:rsidP="0038728D">
            <w:pPr>
              <w:jc w:val="left"/>
              <w:rPr>
                <w:rFonts w:ascii="宋体" w:hAnsi="宋体"/>
              </w:rPr>
            </w:pPr>
            <w:r w:rsidRPr="0038728D">
              <w:rPr>
                <w:rFonts w:ascii="宋体" w:hAnsi="宋体" w:hint="eastAsia"/>
              </w:rPr>
              <w:t>（1）</w:t>
            </w:r>
            <w:r w:rsidRPr="0038728D">
              <w:rPr>
                <w:rFonts w:ascii="宋体" w:hAnsi="宋体"/>
              </w:rPr>
              <w:t>经国家有关部门批准设立，具有独立法人资格；</w:t>
            </w:r>
            <w:r w:rsidRPr="0038728D">
              <w:rPr>
                <w:rFonts w:ascii="宋体" w:hAnsi="宋体" w:hint="eastAsia"/>
              </w:rPr>
              <w:br/>
              <w:t>（2）</w:t>
            </w:r>
            <w:r w:rsidRPr="0038728D">
              <w:rPr>
                <w:rFonts w:ascii="宋体" w:hAnsi="宋体"/>
              </w:rPr>
              <w:t>具有会计师事务所执业证书；</w:t>
            </w:r>
          </w:p>
          <w:p w:rsidR="009F51AE" w:rsidRPr="0038728D" w:rsidRDefault="009F51AE" w:rsidP="0038728D">
            <w:pPr>
              <w:jc w:val="left"/>
              <w:rPr>
                <w:rFonts w:ascii="宋体" w:hAnsi="宋体"/>
              </w:rPr>
            </w:pPr>
            <w:r w:rsidRPr="0038728D">
              <w:rPr>
                <w:rFonts w:ascii="宋体" w:hAnsi="宋体" w:hint="eastAsia"/>
              </w:rPr>
              <w:t>（3）有依法缴纳税收和社会保障资金的良好记录；</w:t>
            </w:r>
          </w:p>
          <w:p w:rsidR="009F51AE" w:rsidRPr="0038728D" w:rsidRDefault="009F51AE" w:rsidP="0038728D">
            <w:pPr>
              <w:jc w:val="left"/>
              <w:rPr>
                <w:rFonts w:ascii="宋体" w:hAnsi="宋体"/>
              </w:rPr>
            </w:pPr>
            <w:r w:rsidRPr="0038728D">
              <w:rPr>
                <w:rFonts w:ascii="宋体" w:hAnsi="宋体" w:hint="eastAsia"/>
              </w:rPr>
              <w:t>（4）</w:t>
            </w:r>
            <w:r w:rsidRPr="0038728D">
              <w:rPr>
                <w:rFonts w:ascii="宋体" w:hAnsi="宋体"/>
              </w:rPr>
              <w:t>具有严格有效的项目质量控制体系</w:t>
            </w:r>
            <w:r w:rsidRPr="0038728D">
              <w:rPr>
                <w:rFonts w:ascii="宋体" w:hAnsi="宋体" w:hint="eastAsia"/>
              </w:rPr>
              <w:t>；</w:t>
            </w:r>
          </w:p>
          <w:p w:rsidR="009F51AE" w:rsidRPr="0038728D" w:rsidRDefault="009F51AE" w:rsidP="0038728D">
            <w:pPr>
              <w:jc w:val="left"/>
              <w:rPr>
                <w:rFonts w:ascii="宋体" w:hAnsi="宋体"/>
              </w:rPr>
            </w:pPr>
            <w:r w:rsidRPr="0038728D">
              <w:rPr>
                <w:rFonts w:ascii="宋体" w:hAnsi="宋体" w:hint="eastAsia"/>
              </w:rPr>
              <w:t>（5）</w:t>
            </w:r>
            <w:r w:rsidRPr="0038728D">
              <w:rPr>
                <w:rFonts w:ascii="宋体" w:hAnsi="宋体"/>
              </w:rPr>
              <w:t>参加本次政府采购投标活动前三年内在经营活动中无不良行为及重大违法违规记录</w:t>
            </w:r>
            <w:r w:rsidRPr="0038728D">
              <w:rPr>
                <w:rFonts w:ascii="宋体" w:hAnsi="宋体" w:hint="eastAsia"/>
              </w:rPr>
              <w:t>。</w:t>
            </w:r>
          </w:p>
        </w:tc>
        <w:tc>
          <w:tcPr>
            <w:tcW w:w="1113" w:type="dxa"/>
          </w:tcPr>
          <w:p w:rsidR="009F51AE" w:rsidRPr="00541BE0" w:rsidRDefault="009F51AE" w:rsidP="00AE2964">
            <w:pPr>
              <w:rPr>
                <w:rFonts w:ascii="仿宋_GB2312" w:eastAsia="仿宋_GB2312" w:hAnsi="仿宋_GB2312" w:cs="仿宋_GB2312"/>
                <w:color w:val="000000" w:themeColor="text1"/>
                <w:szCs w:val="21"/>
              </w:rPr>
            </w:pP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t>12</w:t>
            </w:r>
          </w:p>
        </w:tc>
        <w:tc>
          <w:tcPr>
            <w:tcW w:w="850" w:type="dxa"/>
            <w:vAlign w:val="center"/>
          </w:tcPr>
          <w:p w:rsidR="009F51AE" w:rsidRDefault="009F51AE" w:rsidP="0061483B">
            <w:pPr>
              <w:spacing w:line="574" w:lineRule="exact"/>
              <w:jc w:val="center"/>
              <w:rPr>
                <w:rFonts w:ascii="宋体" w:hAnsi="宋体"/>
              </w:rPr>
            </w:pPr>
            <w:r>
              <w:rPr>
                <w:rFonts w:ascii="宋体" w:hAnsi="宋体" w:hint="eastAsia"/>
              </w:rPr>
              <w:t>林业局</w:t>
            </w:r>
          </w:p>
        </w:tc>
        <w:tc>
          <w:tcPr>
            <w:tcW w:w="1418" w:type="dxa"/>
            <w:vAlign w:val="center"/>
          </w:tcPr>
          <w:p w:rsidR="009F51AE" w:rsidRDefault="009F51AE" w:rsidP="0061483B">
            <w:pPr>
              <w:spacing w:line="574" w:lineRule="exact"/>
              <w:jc w:val="center"/>
              <w:rPr>
                <w:rFonts w:ascii="宋体" w:hAnsi="宋体"/>
              </w:rPr>
            </w:pPr>
            <w:r>
              <w:rPr>
                <w:rFonts w:ascii="宋体" w:hAnsi="宋体"/>
              </w:rPr>
              <w:t>建设项目使用林地可行性报告或者林地现状调查表编制</w:t>
            </w:r>
          </w:p>
        </w:tc>
        <w:tc>
          <w:tcPr>
            <w:tcW w:w="3916" w:type="dxa"/>
            <w:vAlign w:val="center"/>
          </w:tcPr>
          <w:p w:rsidR="009F51AE" w:rsidRPr="0038728D" w:rsidRDefault="009F51AE" w:rsidP="0038728D">
            <w:pPr>
              <w:pStyle w:val="a6"/>
              <w:numPr>
                <w:ilvl w:val="0"/>
                <w:numId w:val="2"/>
              </w:numPr>
              <w:ind w:firstLineChars="0"/>
              <w:jc w:val="left"/>
              <w:rPr>
                <w:rFonts w:ascii="宋体" w:hAnsi="宋体"/>
              </w:rPr>
            </w:pPr>
            <w:r w:rsidRPr="0038728D">
              <w:rPr>
                <w:rFonts w:ascii="宋体" w:hAnsi="宋体" w:hint="eastAsia"/>
              </w:rPr>
              <w:t>工商注册登记的独立法人企业。</w:t>
            </w:r>
          </w:p>
          <w:p w:rsidR="009F51AE" w:rsidRPr="0038728D" w:rsidRDefault="009F51AE" w:rsidP="0038728D">
            <w:pPr>
              <w:pStyle w:val="a6"/>
              <w:numPr>
                <w:ilvl w:val="0"/>
                <w:numId w:val="2"/>
              </w:numPr>
              <w:ind w:firstLineChars="0"/>
              <w:jc w:val="left"/>
              <w:rPr>
                <w:rFonts w:ascii="宋体" w:hAnsi="宋体"/>
              </w:rPr>
            </w:pPr>
            <w:r w:rsidRPr="0038728D">
              <w:rPr>
                <w:rFonts w:ascii="宋体" w:hAnsi="宋体" w:hint="eastAsia"/>
              </w:rPr>
              <w:t>有固定办公场所。</w:t>
            </w:r>
          </w:p>
          <w:p w:rsidR="009F51AE" w:rsidRPr="0038728D" w:rsidRDefault="009F51AE" w:rsidP="0038728D">
            <w:pPr>
              <w:pStyle w:val="a6"/>
              <w:numPr>
                <w:ilvl w:val="0"/>
                <w:numId w:val="2"/>
              </w:numPr>
              <w:ind w:firstLineChars="0"/>
              <w:jc w:val="left"/>
              <w:rPr>
                <w:rFonts w:ascii="宋体" w:hAnsi="宋体"/>
              </w:rPr>
            </w:pPr>
            <w:r w:rsidRPr="0038728D">
              <w:rPr>
                <w:rFonts w:ascii="宋体" w:hAnsi="宋体" w:hint="eastAsia"/>
              </w:rPr>
              <w:t>具有编制林地可行性报告或者林地现状调查表能力。</w:t>
            </w:r>
          </w:p>
          <w:p w:rsidR="009F51AE" w:rsidRPr="0038728D" w:rsidRDefault="009F51AE" w:rsidP="0038728D">
            <w:pPr>
              <w:jc w:val="left"/>
              <w:rPr>
                <w:rFonts w:ascii="宋体" w:hAnsi="宋体"/>
              </w:rPr>
            </w:pPr>
          </w:p>
        </w:tc>
        <w:tc>
          <w:tcPr>
            <w:tcW w:w="1113" w:type="dxa"/>
          </w:tcPr>
          <w:p w:rsidR="009F51AE" w:rsidRPr="00541BE0" w:rsidRDefault="009F51AE">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林业工程师及以上职称</w:t>
            </w: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c>
          <w:tcPr>
            <w:tcW w:w="8613" w:type="dxa"/>
            <w:gridSpan w:val="6"/>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楷体" w:eastAsia="楷体" w:hAnsi="楷体" w:cs="仿宋_GB2312" w:hint="eastAsia"/>
                <w:b/>
                <w:color w:val="000000" w:themeColor="text1"/>
                <w:sz w:val="32"/>
                <w:szCs w:val="32"/>
              </w:rPr>
              <w:t>二、</w:t>
            </w:r>
            <w:r w:rsidRPr="00541BE0">
              <w:rPr>
                <w:rFonts w:ascii="楷体" w:eastAsia="楷体" w:hAnsi="楷体" w:cs="仿宋_GB2312"/>
                <w:b/>
                <w:color w:val="000000" w:themeColor="text1"/>
                <w:sz w:val="32"/>
                <w:szCs w:val="32"/>
              </w:rPr>
              <w:t>勘查设计类（2项）</w:t>
            </w: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13</w:t>
            </w:r>
          </w:p>
        </w:tc>
        <w:tc>
          <w:tcPr>
            <w:tcW w:w="850"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color w:val="000000" w:themeColor="text1"/>
                <w:szCs w:val="21"/>
              </w:rPr>
              <w:t>县住建局</w:t>
            </w:r>
          </w:p>
        </w:tc>
        <w:tc>
          <w:tcPr>
            <w:tcW w:w="1418"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hint="eastAsia"/>
                <w:color w:val="000000" w:themeColor="text1"/>
                <w:szCs w:val="21"/>
              </w:rPr>
              <w:t>工程</w:t>
            </w:r>
            <w:r w:rsidRPr="00541BE0">
              <w:rPr>
                <w:rFonts w:ascii="仿宋_GB2312" w:eastAsia="仿宋_GB2312" w:hAnsi="仿宋_GB2312" w:cs="仿宋_GB2312"/>
                <w:color w:val="000000" w:themeColor="text1"/>
                <w:szCs w:val="21"/>
              </w:rPr>
              <w:t>勘察</w:t>
            </w:r>
          </w:p>
        </w:tc>
        <w:tc>
          <w:tcPr>
            <w:tcW w:w="3916" w:type="dxa"/>
            <w:vAlign w:val="center"/>
          </w:tcPr>
          <w:p w:rsidR="009F51AE" w:rsidRPr="0038728D" w:rsidRDefault="009F51AE" w:rsidP="008E243F">
            <w:pPr>
              <w:jc w:val="center"/>
              <w:rPr>
                <w:rFonts w:ascii="宋体" w:hAnsi="宋体"/>
              </w:rPr>
            </w:pPr>
            <w:r w:rsidRPr="0038728D">
              <w:rPr>
                <w:rFonts w:ascii="宋体" w:hAnsi="宋体" w:hint="eastAsia"/>
              </w:rPr>
              <w:t>具有相应工程勘察资质</w:t>
            </w:r>
          </w:p>
        </w:tc>
        <w:tc>
          <w:tcPr>
            <w:tcW w:w="1113" w:type="dxa"/>
          </w:tcPr>
          <w:p w:rsidR="009F51AE" w:rsidRPr="00541BE0" w:rsidRDefault="009F51AE">
            <w:pPr>
              <w:rPr>
                <w:rFonts w:ascii="仿宋_GB2312" w:eastAsia="仿宋_GB2312" w:hAnsi="仿宋_GB2312" w:cs="仿宋_GB2312"/>
                <w:color w:val="000000" w:themeColor="text1"/>
                <w:szCs w:val="21"/>
              </w:rPr>
            </w:pP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14</w:t>
            </w:r>
          </w:p>
        </w:tc>
        <w:tc>
          <w:tcPr>
            <w:tcW w:w="850"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color w:val="000000" w:themeColor="text1"/>
                <w:szCs w:val="21"/>
              </w:rPr>
              <w:t>县住建局</w:t>
            </w:r>
          </w:p>
        </w:tc>
        <w:tc>
          <w:tcPr>
            <w:tcW w:w="1418"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color w:val="000000" w:themeColor="text1"/>
                <w:szCs w:val="21"/>
              </w:rPr>
              <w:t>施工图设计文件审查</w:t>
            </w:r>
          </w:p>
        </w:tc>
        <w:tc>
          <w:tcPr>
            <w:tcW w:w="3916" w:type="dxa"/>
            <w:vAlign w:val="center"/>
          </w:tcPr>
          <w:p w:rsidR="009F51AE" w:rsidRPr="0038728D" w:rsidRDefault="009F51AE" w:rsidP="002A49E0">
            <w:pPr>
              <w:jc w:val="center"/>
              <w:rPr>
                <w:rFonts w:ascii="宋体" w:hAnsi="宋体"/>
              </w:rPr>
            </w:pPr>
            <w:r w:rsidRPr="0038728D">
              <w:rPr>
                <w:rFonts w:ascii="宋体" w:hAnsi="宋体" w:hint="eastAsia"/>
              </w:rPr>
              <w:t>省住建厅确认可以在达州市执业的施工图审查机构</w:t>
            </w:r>
          </w:p>
        </w:tc>
        <w:tc>
          <w:tcPr>
            <w:tcW w:w="1113" w:type="dxa"/>
          </w:tcPr>
          <w:p w:rsidR="009F51AE" w:rsidRPr="00541BE0" w:rsidRDefault="009F51AE">
            <w:pPr>
              <w:rPr>
                <w:rFonts w:ascii="仿宋_GB2312" w:eastAsia="仿宋_GB2312" w:hAnsi="仿宋_GB2312" w:cs="仿宋_GB2312"/>
                <w:color w:val="000000" w:themeColor="text1"/>
                <w:szCs w:val="21"/>
              </w:rPr>
            </w:pP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c>
          <w:tcPr>
            <w:tcW w:w="8613" w:type="dxa"/>
            <w:gridSpan w:val="6"/>
            <w:vAlign w:val="center"/>
          </w:tcPr>
          <w:p w:rsidR="009F51AE" w:rsidRPr="00541BE0" w:rsidRDefault="009F51AE" w:rsidP="00085514">
            <w:pPr>
              <w:jc w:val="center"/>
              <w:rPr>
                <w:rFonts w:ascii="仿宋_GB2312" w:eastAsia="仿宋_GB2312" w:hAnsi="仿宋_GB2312" w:cs="仿宋_GB2312"/>
                <w:color w:val="000000" w:themeColor="text1"/>
                <w:szCs w:val="21"/>
              </w:rPr>
            </w:pPr>
            <w:r w:rsidRPr="00085514">
              <w:rPr>
                <w:rFonts w:ascii="楷体" w:eastAsia="楷体" w:hAnsi="楷体" w:cs="仿宋_GB2312" w:hint="eastAsia"/>
                <w:b/>
                <w:color w:val="000000" w:themeColor="text1"/>
                <w:sz w:val="32"/>
                <w:szCs w:val="32"/>
              </w:rPr>
              <w:t>三、</w:t>
            </w:r>
            <w:r w:rsidRPr="00085514">
              <w:rPr>
                <w:rFonts w:ascii="楷体" w:eastAsia="楷体" w:hAnsi="楷体" w:cs="仿宋_GB2312"/>
                <w:b/>
                <w:color w:val="000000" w:themeColor="text1"/>
                <w:sz w:val="32"/>
                <w:szCs w:val="32"/>
              </w:rPr>
              <w:t>调查测量类</w:t>
            </w:r>
            <w:r w:rsidRPr="00541BE0">
              <w:rPr>
                <w:rFonts w:ascii="楷体" w:eastAsia="楷体" w:hAnsi="楷体" w:cs="仿宋_GB2312"/>
                <w:b/>
                <w:color w:val="000000" w:themeColor="text1"/>
                <w:sz w:val="32"/>
                <w:szCs w:val="32"/>
              </w:rPr>
              <w:t>（2项）</w:t>
            </w: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15</w:t>
            </w:r>
          </w:p>
        </w:tc>
        <w:tc>
          <w:tcPr>
            <w:tcW w:w="850" w:type="dxa"/>
            <w:vAlign w:val="center"/>
          </w:tcPr>
          <w:p w:rsidR="009F51AE" w:rsidRDefault="009F51AE" w:rsidP="0061483B">
            <w:pPr>
              <w:spacing w:line="574" w:lineRule="exact"/>
              <w:jc w:val="center"/>
              <w:rPr>
                <w:rFonts w:ascii="宋体" w:hAnsi="宋体"/>
              </w:rPr>
            </w:pPr>
            <w:r>
              <w:rPr>
                <w:rFonts w:ascii="宋体" w:hAnsi="宋体" w:hint="eastAsia"/>
              </w:rPr>
              <w:t>自然资源局</w:t>
            </w:r>
          </w:p>
        </w:tc>
        <w:tc>
          <w:tcPr>
            <w:tcW w:w="1418" w:type="dxa"/>
            <w:vAlign w:val="center"/>
          </w:tcPr>
          <w:p w:rsidR="009F51AE" w:rsidRDefault="009F51AE" w:rsidP="0061483B">
            <w:pPr>
              <w:spacing w:line="574" w:lineRule="exact"/>
              <w:jc w:val="center"/>
              <w:rPr>
                <w:rFonts w:ascii="宋体" w:hAnsi="宋体"/>
              </w:rPr>
            </w:pPr>
            <w:r>
              <w:rPr>
                <w:rFonts w:ascii="宋体" w:hAnsi="宋体"/>
              </w:rPr>
              <w:t>地形测量</w:t>
            </w:r>
          </w:p>
        </w:tc>
        <w:tc>
          <w:tcPr>
            <w:tcW w:w="3916" w:type="dxa"/>
            <w:vAlign w:val="center"/>
          </w:tcPr>
          <w:p w:rsidR="009F51AE" w:rsidRDefault="009F51AE" w:rsidP="004841E6">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行业主管部门颁发的具有测绘资质丁级及丁级以上的企事业单位</w:t>
            </w:r>
          </w:p>
        </w:tc>
        <w:tc>
          <w:tcPr>
            <w:tcW w:w="1113" w:type="dxa"/>
          </w:tcPr>
          <w:p w:rsidR="009F51AE" w:rsidRDefault="009F51AE" w:rsidP="004841E6">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1、从业人员资质登记表及资质证书；</w:t>
            </w:r>
          </w:p>
          <w:p w:rsidR="009F51AE" w:rsidRDefault="009F51AE" w:rsidP="004841E6">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2、近两年内无不良信用记录</w:t>
            </w: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16</w:t>
            </w:r>
          </w:p>
        </w:tc>
        <w:tc>
          <w:tcPr>
            <w:tcW w:w="850" w:type="dxa"/>
            <w:vAlign w:val="center"/>
          </w:tcPr>
          <w:p w:rsidR="009F51AE" w:rsidRDefault="009F51AE" w:rsidP="0061483B">
            <w:pPr>
              <w:spacing w:line="574" w:lineRule="exact"/>
              <w:jc w:val="center"/>
              <w:rPr>
                <w:rFonts w:ascii="宋体" w:hAnsi="宋体"/>
              </w:rPr>
            </w:pPr>
            <w:r>
              <w:rPr>
                <w:rFonts w:ascii="宋体" w:hAnsi="宋体" w:hint="eastAsia"/>
              </w:rPr>
              <w:t>自然资</w:t>
            </w:r>
            <w:r>
              <w:rPr>
                <w:rFonts w:ascii="宋体" w:hAnsi="宋体" w:hint="eastAsia"/>
              </w:rPr>
              <w:lastRenderedPageBreak/>
              <w:t>源局</w:t>
            </w:r>
          </w:p>
        </w:tc>
        <w:tc>
          <w:tcPr>
            <w:tcW w:w="1418" w:type="dxa"/>
            <w:vAlign w:val="center"/>
          </w:tcPr>
          <w:p w:rsidR="009F51AE" w:rsidRDefault="009F51AE" w:rsidP="0061483B">
            <w:pPr>
              <w:spacing w:line="574" w:lineRule="exact"/>
              <w:jc w:val="center"/>
              <w:rPr>
                <w:rFonts w:ascii="宋体" w:hAnsi="宋体"/>
              </w:rPr>
            </w:pPr>
            <w:r>
              <w:rPr>
                <w:rFonts w:ascii="宋体" w:hAnsi="宋体"/>
              </w:rPr>
              <w:lastRenderedPageBreak/>
              <w:t>勘测定界</w:t>
            </w:r>
          </w:p>
        </w:tc>
        <w:tc>
          <w:tcPr>
            <w:tcW w:w="3916" w:type="dxa"/>
            <w:vAlign w:val="center"/>
          </w:tcPr>
          <w:p w:rsidR="009F51AE" w:rsidRDefault="009F51AE" w:rsidP="004841E6">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行业主管部门颁发的具有测绘资质丁级及丁级以上的企事业单位</w:t>
            </w:r>
          </w:p>
        </w:tc>
        <w:tc>
          <w:tcPr>
            <w:tcW w:w="1113" w:type="dxa"/>
          </w:tcPr>
          <w:p w:rsidR="009F51AE" w:rsidRDefault="009F51AE" w:rsidP="004841E6">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1、从业人员资质登</w:t>
            </w:r>
            <w:r>
              <w:rPr>
                <w:rFonts w:ascii="仿宋_GB2312" w:eastAsia="仿宋_GB2312" w:hAnsi="仿宋_GB2312" w:cs="仿宋_GB2312" w:hint="eastAsia"/>
                <w:color w:val="000000" w:themeColor="text1"/>
                <w:szCs w:val="21"/>
              </w:rPr>
              <w:lastRenderedPageBreak/>
              <w:t>记表及资质证书；</w:t>
            </w:r>
          </w:p>
          <w:p w:rsidR="009F51AE" w:rsidRDefault="009F51AE" w:rsidP="004841E6">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2、近两年内无不良信用记录</w:t>
            </w: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rPr>
          <w:trHeight w:val="486"/>
        </w:trPr>
        <w:tc>
          <w:tcPr>
            <w:tcW w:w="8613" w:type="dxa"/>
            <w:gridSpan w:val="6"/>
            <w:vAlign w:val="center"/>
          </w:tcPr>
          <w:p w:rsidR="009F51AE" w:rsidRPr="00541BE0" w:rsidRDefault="009F51AE" w:rsidP="00085514">
            <w:pPr>
              <w:pStyle w:val="Bodytext21"/>
              <w:autoSpaceDE w:val="0"/>
              <w:spacing w:before="0" w:after="0" w:line="576" w:lineRule="exact"/>
              <w:ind w:left="0" w:firstLine="0"/>
              <w:rPr>
                <w:rFonts w:ascii="楷体" w:eastAsia="楷体" w:hAnsi="楷体" w:cs="仿宋_GB2312"/>
                <w:b/>
                <w:color w:val="000000" w:themeColor="text1"/>
                <w:sz w:val="32"/>
                <w:szCs w:val="32"/>
              </w:rPr>
            </w:pPr>
            <w:r w:rsidRPr="00541BE0">
              <w:rPr>
                <w:rFonts w:ascii="楷体" w:eastAsia="楷体" w:hAnsi="楷体" w:cs="仿宋_GB2312" w:hint="eastAsia"/>
                <w:b/>
                <w:color w:val="000000" w:themeColor="text1"/>
                <w:sz w:val="32"/>
                <w:szCs w:val="32"/>
              </w:rPr>
              <w:lastRenderedPageBreak/>
              <w:t>三、</w:t>
            </w:r>
            <w:r w:rsidRPr="00541BE0">
              <w:rPr>
                <w:rFonts w:ascii="楷体" w:eastAsia="楷体" w:hAnsi="楷体" w:cs="仿宋_GB2312"/>
                <w:b/>
                <w:color w:val="000000" w:themeColor="text1"/>
                <w:sz w:val="32"/>
                <w:szCs w:val="32"/>
              </w:rPr>
              <w:t>服务类（</w:t>
            </w:r>
            <w:r>
              <w:rPr>
                <w:rFonts w:ascii="楷体" w:eastAsia="楷体" w:hAnsi="楷体" w:cs="仿宋_GB2312" w:hint="eastAsia"/>
                <w:b/>
                <w:color w:val="000000" w:themeColor="text1"/>
                <w:sz w:val="32"/>
                <w:szCs w:val="32"/>
              </w:rPr>
              <w:t>2</w:t>
            </w:r>
            <w:r w:rsidRPr="00541BE0">
              <w:rPr>
                <w:rFonts w:ascii="楷体" w:eastAsia="楷体" w:hAnsi="楷体" w:cs="仿宋_GB2312"/>
                <w:b/>
                <w:color w:val="000000" w:themeColor="text1"/>
                <w:sz w:val="32"/>
                <w:szCs w:val="32"/>
              </w:rPr>
              <w:t>项）</w:t>
            </w: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17</w:t>
            </w:r>
          </w:p>
        </w:tc>
        <w:tc>
          <w:tcPr>
            <w:tcW w:w="850"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color w:val="000000" w:themeColor="text1"/>
                <w:szCs w:val="21"/>
              </w:rPr>
              <w:t>县住建局</w:t>
            </w:r>
          </w:p>
        </w:tc>
        <w:tc>
          <w:tcPr>
            <w:tcW w:w="1418" w:type="dxa"/>
            <w:vAlign w:val="center"/>
          </w:tcPr>
          <w:p w:rsidR="009F51AE" w:rsidRDefault="009F51AE" w:rsidP="0061483B">
            <w:pPr>
              <w:spacing w:line="574" w:lineRule="exact"/>
              <w:jc w:val="center"/>
              <w:rPr>
                <w:rFonts w:ascii="宋体" w:hAnsi="宋体"/>
              </w:rPr>
            </w:pPr>
            <w:r>
              <w:rPr>
                <w:rFonts w:ascii="宋体" w:hAnsi="宋体"/>
              </w:rPr>
              <w:t>白蚁预防工程</w:t>
            </w:r>
          </w:p>
        </w:tc>
        <w:tc>
          <w:tcPr>
            <w:tcW w:w="3916" w:type="dxa"/>
            <w:vAlign w:val="center"/>
          </w:tcPr>
          <w:p w:rsidR="009F51AE" w:rsidRPr="0038728D" w:rsidRDefault="009F51AE" w:rsidP="0038728D">
            <w:pPr>
              <w:jc w:val="left"/>
              <w:rPr>
                <w:rFonts w:ascii="宋体" w:hAnsi="宋体"/>
              </w:rPr>
            </w:pPr>
            <w:r w:rsidRPr="0038728D">
              <w:rPr>
                <w:rFonts w:ascii="宋体" w:hAnsi="宋体" w:hint="eastAsia"/>
              </w:rPr>
              <w:t>1.有固定的办公地点及场所；2.有必要的施工设备及专用车辆。3.具有白蚁防治的资质</w:t>
            </w:r>
          </w:p>
        </w:tc>
        <w:tc>
          <w:tcPr>
            <w:tcW w:w="1113" w:type="dxa"/>
          </w:tcPr>
          <w:p w:rsidR="009F51AE" w:rsidRPr="00541BE0" w:rsidRDefault="009F51AE">
            <w:pPr>
              <w:rPr>
                <w:rFonts w:ascii="仿宋_GB2312" w:eastAsia="仿宋_GB2312" w:hAnsi="仿宋_GB2312" w:cs="仿宋_GB2312"/>
                <w:color w:val="000000" w:themeColor="text1"/>
                <w:szCs w:val="21"/>
              </w:rPr>
            </w:pPr>
          </w:p>
        </w:tc>
        <w:tc>
          <w:tcPr>
            <w:tcW w:w="782" w:type="dxa"/>
          </w:tcPr>
          <w:p w:rsidR="009F51AE" w:rsidRPr="00541BE0" w:rsidRDefault="009F51AE">
            <w:pPr>
              <w:rPr>
                <w:rFonts w:ascii="仿宋_GB2312" w:eastAsia="仿宋_GB2312" w:hAnsi="仿宋_GB2312" w:cs="仿宋_GB2312"/>
                <w:color w:val="000000" w:themeColor="text1"/>
                <w:szCs w:val="21"/>
              </w:rPr>
            </w:pPr>
          </w:p>
        </w:tc>
      </w:tr>
      <w:tr w:rsidR="009F51AE" w:rsidRPr="00541BE0" w:rsidTr="00C76D1B">
        <w:tc>
          <w:tcPr>
            <w:tcW w:w="534"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18</w:t>
            </w:r>
          </w:p>
        </w:tc>
        <w:tc>
          <w:tcPr>
            <w:tcW w:w="850" w:type="dxa"/>
            <w:vAlign w:val="center"/>
          </w:tcPr>
          <w:p w:rsidR="009F51AE" w:rsidRPr="00541BE0" w:rsidRDefault="009F51AE" w:rsidP="00B46656">
            <w:pPr>
              <w:jc w:val="center"/>
              <w:rPr>
                <w:rFonts w:ascii="仿宋_GB2312" w:eastAsia="仿宋_GB2312" w:hAnsi="仿宋_GB2312" w:cs="仿宋_GB2312"/>
                <w:color w:val="000000" w:themeColor="text1"/>
                <w:szCs w:val="21"/>
              </w:rPr>
            </w:pPr>
            <w:r w:rsidRPr="00541BE0">
              <w:rPr>
                <w:rFonts w:ascii="仿宋_GB2312" w:eastAsia="仿宋_GB2312" w:hAnsi="仿宋_GB2312" w:cs="仿宋_GB2312"/>
                <w:color w:val="000000" w:themeColor="text1"/>
                <w:szCs w:val="21"/>
              </w:rPr>
              <w:t>县住建局</w:t>
            </w:r>
          </w:p>
        </w:tc>
        <w:tc>
          <w:tcPr>
            <w:tcW w:w="1418" w:type="dxa"/>
            <w:vAlign w:val="center"/>
          </w:tcPr>
          <w:p w:rsidR="009F51AE" w:rsidRDefault="009F51AE" w:rsidP="0061483B">
            <w:pPr>
              <w:spacing w:line="574" w:lineRule="exact"/>
              <w:jc w:val="center"/>
              <w:rPr>
                <w:rFonts w:ascii="宋体" w:hAnsi="宋体"/>
              </w:rPr>
            </w:pPr>
            <w:r>
              <w:rPr>
                <w:rFonts w:ascii="宋体" w:hAnsi="宋体"/>
              </w:rPr>
              <w:t>工程招标代理</w:t>
            </w:r>
          </w:p>
        </w:tc>
        <w:tc>
          <w:tcPr>
            <w:tcW w:w="3916" w:type="dxa"/>
            <w:vAlign w:val="center"/>
          </w:tcPr>
          <w:p w:rsidR="009F51AE" w:rsidRPr="0038728D" w:rsidRDefault="009F51AE" w:rsidP="0038728D">
            <w:pPr>
              <w:jc w:val="left"/>
              <w:rPr>
                <w:rFonts w:ascii="宋体" w:hAnsi="宋体"/>
              </w:rPr>
            </w:pPr>
            <w:r w:rsidRPr="0038728D">
              <w:rPr>
                <w:rFonts w:ascii="宋体" w:hAnsi="宋体" w:hint="eastAsia"/>
              </w:rPr>
              <w:t>1.有从事招标代理业务的营业场所和相应资金，营业执照上经营范围中应有工程招标代理相关内容；</w:t>
            </w:r>
          </w:p>
          <w:p w:rsidR="009F51AE" w:rsidRPr="0038728D" w:rsidRDefault="009F51AE" w:rsidP="0038728D">
            <w:pPr>
              <w:jc w:val="left"/>
              <w:rPr>
                <w:rFonts w:ascii="宋体" w:hAnsi="宋体"/>
              </w:rPr>
            </w:pPr>
            <w:r w:rsidRPr="0038728D">
              <w:rPr>
                <w:rFonts w:ascii="宋体" w:hAnsi="宋体" w:hint="eastAsia"/>
              </w:rPr>
              <w:t>2. 代理结构应具有技术负责人及相关从业人员2人以上，且具有能够编制招标文件和组织评标的相应专业力量。</w:t>
            </w:r>
          </w:p>
        </w:tc>
        <w:tc>
          <w:tcPr>
            <w:tcW w:w="1113" w:type="dxa"/>
          </w:tcPr>
          <w:p w:rsidR="009F51AE" w:rsidRPr="00541BE0" w:rsidRDefault="009F51AE">
            <w:pPr>
              <w:rPr>
                <w:rFonts w:ascii="仿宋_GB2312" w:eastAsia="仿宋_GB2312" w:hAnsi="仿宋_GB2312" w:cs="仿宋_GB2312"/>
                <w:color w:val="000000" w:themeColor="text1"/>
                <w:szCs w:val="21"/>
              </w:rPr>
            </w:pPr>
          </w:p>
        </w:tc>
        <w:tc>
          <w:tcPr>
            <w:tcW w:w="782" w:type="dxa"/>
          </w:tcPr>
          <w:p w:rsidR="009F51AE" w:rsidRPr="00541BE0" w:rsidRDefault="009F51AE">
            <w:pPr>
              <w:rPr>
                <w:rFonts w:ascii="仿宋_GB2312" w:eastAsia="仿宋_GB2312" w:hAnsi="仿宋_GB2312" w:cs="仿宋_GB2312"/>
                <w:color w:val="000000" w:themeColor="text1"/>
                <w:szCs w:val="21"/>
              </w:rPr>
            </w:pPr>
          </w:p>
        </w:tc>
      </w:tr>
    </w:tbl>
    <w:p w:rsidR="002F05FA" w:rsidRPr="00541BE0" w:rsidRDefault="002F05FA" w:rsidP="00D81F36">
      <w:pPr>
        <w:rPr>
          <w:rFonts w:ascii="仿宋_GB2312" w:eastAsia="仿宋_GB2312"/>
          <w:color w:val="000000" w:themeColor="text1"/>
          <w:sz w:val="32"/>
          <w:szCs w:val="32"/>
        </w:rPr>
      </w:pPr>
    </w:p>
    <w:sectPr w:rsidR="002F05FA" w:rsidRPr="00541BE0" w:rsidSect="005A0B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BB7" w:rsidRDefault="00D67BB7" w:rsidP="00E109BF">
      <w:r>
        <w:separator/>
      </w:r>
    </w:p>
  </w:endnote>
  <w:endnote w:type="continuationSeparator" w:id="0">
    <w:p w:rsidR="00D67BB7" w:rsidRDefault="00D67BB7" w:rsidP="00E1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BB7" w:rsidRDefault="00D67BB7" w:rsidP="00E109BF">
      <w:r>
        <w:separator/>
      </w:r>
    </w:p>
  </w:footnote>
  <w:footnote w:type="continuationSeparator" w:id="0">
    <w:p w:rsidR="00D67BB7" w:rsidRDefault="00D67BB7" w:rsidP="00E10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76C83"/>
    <w:multiLevelType w:val="hybridMultilevel"/>
    <w:tmpl w:val="4D4CB270"/>
    <w:lvl w:ilvl="0" w:tplc="6980C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3D5B0A"/>
    <w:multiLevelType w:val="hybridMultilevel"/>
    <w:tmpl w:val="5C06E11E"/>
    <w:lvl w:ilvl="0" w:tplc="E8128B44">
      <w:start w:val="1"/>
      <w:numFmt w:val="japaneseCounting"/>
      <w:lvlText w:val="%1、"/>
      <w:lvlJc w:val="left"/>
      <w:pPr>
        <w:ind w:left="1380" w:hanging="720"/>
      </w:pPr>
      <w:rPr>
        <w:rFonts w:cstheme="minorBidi"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09BF"/>
    <w:rsid w:val="00011FD9"/>
    <w:rsid w:val="0003205B"/>
    <w:rsid w:val="00085514"/>
    <w:rsid w:val="000A0B75"/>
    <w:rsid w:val="000A76C0"/>
    <w:rsid w:val="000D3752"/>
    <w:rsid w:val="000E1CE2"/>
    <w:rsid w:val="000F7E5E"/>
    <w:rsid w:val="001209D6"/>
    <w:rsid w:val="0012286B"/>
    <w:rsid w:val="001805B2"/>
    <w:rsid w:val="001C044C"/>
    <w:rsid w:val="00222E1D"/>
    <w:rsid w:val="0025528D"/>
    <w:rsid w:val="00257F5A"/>
    <w:rsid w:val="002918EA"/>
    <w:rsid w:val="002A49E0"/>
    <w:rsid w:val="002A641F"/>
    <w:rsid w:val="002B5C31"/>
    <w:rsid w:val="002B62A0"/>
    <w:rsid w:val="002F05FA"/>
    <w:rsid w:val="002F50DE"/>
    <w:rsid w:val="00303B28"/>
    <w:rsid w:val="0031038B"/>
    <w:rsid w:val="0031750C"/>
    <w:rsid w:val="0034227F"/>
    <w:rsid w:val="00355D0B"/>
    <w:rsid w:val="0038728D"/>
    <w:rsid w:val="003F6A25"/>
    <w:rsid w:val="003F6EB7"/>
    <w:rsid w:val="00412477"/>
    <w:rsid w:val="004257D9"/>
    <w:rsid w:val="00442C55"/>
    <w:rsid w:val="00464D87"/>
    <w:rsid w:val="004F17EB"/>
    <w:rsid w:val="004F76D8"/>
    <w:rsid w:val="00520E59"/>
    <w:rsid w:val="00523BC3"/>
    <w:rsid w:val="00541BE0"/>
    <w:rsid w:val="005522C5"/>
    <w:rsid w:val="00561CA8"/>
    <w:rsid w:val="005A0B99"/>
    <w:rsid w:val="005A3CBA"/>
    <w:rsid w:val="005B537A"/>
    <w:rsid w:val="005B6400"/>
    <w:rsid w:val="006023CE"/>
    <w:rsid w:val="006166CC"/>
    <w:rsid w:val="0064152B"/>
    <w:rsid w:val="0064599C"/>
    <w:rsid w:val="006F65EB"/>
    <w:rsid w:val="006F69C4"/>
    <w:rsid w:val="006F6AA1"/>
    <w:rsid w:val="00777911"/>
    <w:rsid w:val="008506DD"/>
    <w:rsid w:val="008A3FE9"/>
    <w:rsid w:val="008A4184"/>
    <w:rsid w:val="008D10FF"/>
    <w:rsid w:val="008E50C1"/>
    <w:rsid w:val="009079A5"/>
    <w:rsid w:val="009372E4"/>
    <w:rsid w:val="009931D3"/>
    <w:rsid w:val="009A5994"/>
    <w:rsid w:val="009B7F7F"/>
    <w:rsid w:val="009D4917"/>
    <w:rsid w:val="009F51AE"/>
    <w:rsid w:val="00A129CA"/>
    <w:rsid w:val="00A456A2"/>
    <w:rsid w:val="00AB60BA"/>
    <w:rsid w:val="00AE2964"/>
    <w:rsid w:val="00AF55A4"/>
    <w:rsid w:val="00B122BB"/>
    <w:rsid w:val="00B44C98"/>
    <w:rsid w:val="00B46656"/>
    <w:rsid w:val="00B72A76"/>
    <w:rsid w:val="00B74625"/>
    <w:rsid w:val="00BC0D3D"/>
    <w:rsid w:val="00BC3656"/>
    <w:rsid w:val="00BE2C7E"/>
    <w:rsid w:val="00BE46E8"/>
    <w:rsid w:val="00BE6971"/>
    <w:rsid w:val="00C74A30"/>
    <w:rsid w:val="00C76D1B"/>
    <w:rsid w:val="00C94AB6"/>
    <w:rsid w:val="00CB2C1C"/>
    <w:rsid w:val="00CE6F3A"/>
    <w:rsid w:val="00D037EC"/>
    <w:rsid w:val="00D44E35"/>
    <w:rsid w:val="00D67BB7"/>
    <w:rsid w:val="00D76890"/>
    <w:rsid w:val="00D77481"/>
    <w:rsid w:val="00D81F36"/>
    <w:rsid w:val="00D8419F"/>
    <w:rsid w:val="00DC7515"/>
    <w:rsid w:val="00DD3031"/>
    <w:rsid w:val="00DF67DD"/>
    <w:rsid w:val="00E04864"/>
    <w:rsid w:val="00E109BF"/>
    <w:rsid w:val="00E4242D"/>
    <w:rsid w:val="00E428F1"/>
    <w:rsid w:val="00F63831"/>
    <w:rsid w:val="00F91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9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09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09BF"/>
    <w:rPr>
      <w:sz w:val="18"/>
      <w:szCs w:val="18"/>
    </w:rPr>
  </w:style>
  <w:style w:type="paragraph" w:styleId="a4">
    <w:name w:val="footer"/>
    <w:basedOn w:val="a"/>
    <w:link w:val="Char0"/>
    <w:uiPriority w:val="99"/>
    <w:semiHidden/>
    <w:unhideWhenUsed/>
    <w:rsid w:val="00E109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09BF"/>
    <w:rPr>
      <w:sz w:val="18"/>
      <w:szCs w:val="18"/>
    </w:rPr>
  </w:style>
  <w:style w:type="table" w:styleId="a5">
    <w:name w:val="Table Grid"/>
    <w:basedOn w:val="a1"/>
    <w:uiPriority w:val="59"/>
    <w:rsid w:val="002F05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21">
    <w:name w:val="Body text|21"/>
    <w:basedOn w:val="a"/>
    <w:link w:val="Bodytext2"/>
    <w:qFormat/>
    <w:rsid w:val="00AE2964"/>
    <w:pPr>
      <w:shd w:val="clear" w:color="auto" w:fill="FFFFFF"/>
      <w:spacing w:before="260" w:after="1600" w:line="280" w:lineRule="exact"/>
      <w:ind w:left="980" w:hanging="980"/>
      <w:jc w:val="center"/>
    </w:pPr>
    <w:rPr>
      <w:rFonts w:ascii="PMingLiU" w:eastAsia="PMingLiU" w:hAnsi="PMingLiU" w:cs="Times New Roman"/>
      <w:color w:val="000000"/>
      <w:kern w:val="0"/>
      <w:sz w:val="28"/>
      <w:szCs w:val="28"/>
    </w:rPr>
  </w:style>
  <w:style w:type="character" w:customStyle="1" w:styleId="Bodytext2">
    <w:name w:val="Body text|2_"/>
    <w:link w:val="Bodytext21"/>
    <w:qFormat/>
    <w:rsid w:val="00AE2964"/>
    <w:rPr>
      <w:rFonts w:ascii="PMingLiU" w:eastAsia="PMingLiU" w:hAnsi="PMingLiU" w:cs="Times New Roman"/>
      <w:color w:val="000000"/>
      <w:kern w:val="0"/>
      <w:sz w:val="28"/>
      <w:szCs w:val="28"/>
      <w:shd w:val="clear" w:color="auto" w:fill="FFFFFF"/>
    </w:rPr>
  </w:style>
  <w:style w:type="paragraph" w:styleId="a6">
    <w:name w:val="List Paragraph"/>
    <w:basedOn w:val="a"/>
    <w:uiPriority w:val="34"/>
    <w:qFormat/>
    <w:rsid w:val="005A3CB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32389">
      <w:bodyDiv w:val="1"/>
      <w:marLeft w:val="0"/>
      <w:marRight w:val="0"/>
      <w:marTop w:val="0"/>
      <w:marBottom w:val="0"/>
      <w:divBdr>
        <w:top w:val="none" w:sz="0" w:space="0" w:color="auto"/>
        <w:left w:val="none" w:sz="0" w:space="0" w:color="auto"/>
        <w:bottom w:val="none" w:sz="0" w:space="0" w:color="auto"/>
        <w:right w:val="none" w:sz="0" w:space="0" w:color="auto"/>
      </w:divBdr>
      <w:divsChild>
        <w:div w:id="763919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2091B-CB0D-4AD9-8549-D537833E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260</Words>
  <Characters>1482</Characters>
  <Application>Microsoft Office Word</Application>
  <DocSecurity>0</DocSecurity>
  <Lines>12</Lines>
  <Paragraphs>3</Paragraphs>
  <ScaleCrop>false</ScaleCrop>
  <Company>微软中国</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12709</cp:lastModifiedBy>
  <cp:revision>12</cp:revision>
  <cp:lastPrinted>2020-07-28T02:35:00Z</cp:lastPrinted>
  <dcterms:created xsi:type="dcterms:W3CDTF">2020-07-28T02:11:00Z</dcterms:created>
  <dcterms:modified xsi:type="dcterms:W3CDTF">2020-08-07T04:42:00Z</dcterms:modified>
</cp:coreProperties>
</file>